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C3C9" w14:textId="77777777" w:rsidR="00A55AC3" w:rsidRDefault="00A55AC3">
      <w:pPr>
        <w:spacing w:before="100"/>
        <w:jc w:val="center"/>
        <w:rPr>
          <w:rFonts w:eastAsia="Times New Roman"/>
          <w:b/>
          <w:sz w:val="21"/>
          <w:szCs w:val="21"/>
          <w:lang w:eastAsia="ar-SA"/>
        </w:rPr>
      </w:pPr>
    </w:p>
    <w:p w14:paraId="2E03C898" w14:textId="77777777" w:rsidR="00A55AC3" w:rsidRDefault="00000000">
      <w:pPr>
        <w:spacing w:before="100"/>
        <w:jc w:val="center"/>
        <w:rPr>
          <w:rFonts w:eastAsia="Times New Roman"/>
          <w:b/>
          <w:sz w:val="21"/>
          <w:szCs w:val="21"/>
          <w:lang w:eastAsia="ar-SA"/>
        </w:rPr>
      </w:pPr>
      <w:r>
        <w:rPr>
          <w:rFonts w:eastAsia="Times New Roman"/>
          <w:b/>
          <w:sz w:val="21"/>
          <w:szCs w:val="21"/>
          <w:lang w:eastAsia="ar-SA"/>
        </w:rPr>
        <w:t>Avviso pubblico</w:t>
      </w:r>
    </w:p>
    <w:p w14:paraId="623334A3" w14:textId="77777777" w:rsidR="00A55AC3" w:rsidRDefault="00000000">
      <w:pPr>
        <w:spacing w:before="100"/>
        <w:jc w:val="both"/>
      </w:pPr>
      <w:r>
        <w:rPr>
          <w:rFonts w:eastAsia="Times New Roman"/>
          <w:sz w:val="21"/>
          <w:szCs w:val="21"/>
          <w:lang w:eastAsia="ar-SA"/>
        </w:rPr>
        <w:t>Manifestazione di interesse per la sottoscrizione di una Convenzione per il triennio 2026-2027-2028  per le attività di supporto alle criticità collegate al Rischio Incendi Boschivi (AIB),al rischio idrogeologico, idraulico ed eventuali altri rischi derivanti dagli interventi di prima assistenza alle popolazioni colpite, supporto alle manifestazioni e promozione alla solidarietà e alla cooperazione, con particolare riguardo al trasporto cadenzato mensilmente dei beni alimentari destinati alla Caritas di Statte e provenienti dal banco alimentare di San Giorgio Jonico. (D.G.C. n.7 del 26.01.2026 -Attività organizzativa interventi di Protezione Civile. Indirizzi Operativi).</w:t>
      </w:r>
    </w:p>
    <w:p w14:paraId="6177495C" w14:textId="77777777" w:rsidR="00A55AC3" w:rsidRDefault="00A55AC3">
      <w:pPr>
        <w:pStyle w:val="Standard"/>
        <w:jc w:val="both"/>
      </w:pPr>
    </w:p>
    <w:p w14:paraId="38464569" w14:textId="77777777" w:rsidR="00A55AC3" w:rsidRDefault="00000000">
      <w:pPr>
        <w:pStyle w:val="Standard"/>
        <w:jc w:val="center"/>
        <w:rPr>
          <w:b/>
          <w:bCs/>
        </w:rPr>
      </w:pPr>
      <w:r>
        <w:rPr>
          <w:b/>
          <w:bCs/>
        </w:rPr>
        <w:t>Art. 1 - Obiettivi</w:t>
      </w:r>
    </w:p>
    <w:p w14:paraId="7AE191B3" w14:textId="77777777" w:rsidR="00A55AC3" w:rsidRDefault="00000000">
      <w:pPr>
        <w:pStyle w:val="Standard"/>
        <w:numPr>
          <w:ilvl w:val="0"/>
          <w:numId w:val="1"/>
        </w:numPr>
        <w:jc w:val="both"/>
      </w:pPr>
      <w:r>
        <w:t>Il Comune di Statte intende acquisire la collaborazione di una Associazione di Volontariato/Gruppi Comunali e dei Coordinamenti provinciali di Protezione civile per il supporto finalizzato a fronteggiare le criticità correlate al Rischio Incendi con presidio permanente e con mezzi antincendio idonei a fronteggiare le criticità per tutto il periodo che va dalla stipula della convezione sino al 31.12.2028;</w:t>
      </w:r>
    </w:p>
    <w:p w14:paraId="3A9F87F3" w14:textId="77777777" w:rsidR="00A55AC3" w:rsidRDefault="00000000">
      <w:pPr>
        <w:pStyle w:val="Standard"/>
        <w:numPr>
          <w:ilvl w:val="0"/>
          <w:numId w:val="1"/>
        </w:numPr>
        <w:jc w:val="both"/>
      </w:pPr>
      <w:r>
        <w:t>Assistenza alle manifestazioni organizzate dall’ente che si terranno nell’arco del triennio 2026- 2027-2028, con Movimentazione New jersey, idoneo personale, mezzi di prevenzione antincendio ed autombulanza con personale specializzato per il primo soccorso.</w:t>
      </w:r>
    </w:p>
    <w:p w14:paraId="152F3BF0" w14:textId="77777777" w:rsidR="00A55AC3" w:rsidRDefault="00000000">
      <w:pPr>
        <w:pStyle w:val="Standard"/>
        <w:numPr>
          <w:ilvl w:val="0"/>
          <w:numId w:val="1"/>
        </w:numPr>
        <w:jc w:val="both"/>
      </w:pPr>
      <w:r>
        <w:t>Promozione alla solidarietà e alla cooperazione, con particolare riguardo al trasporto cadenzato mensilmente dei beni alimentari destinati alla Caritas di Statte e provenienti dal banco alimentare di San Giorgio Jonico.</w:t>
      </w:r>
    </w:p>
    <w:p w14:paraId="501B24AD" w14:textId="77777777" w:rsidR="00A55AC3" w:rsidRDefault="00000000">
      <w:pPr>
        <w:pStyle w:val="Standard"/>
        <w:jc w:val="center"/>
      </w:pPr>
      <w:r>
        <w:rPr>
          <w:b/>
          <w:bCs/>
        </w:rPr>
        <w:t>Art. 2 - Soggetti ammessi a presentare la candidatura</w:t>
      </w:r>
    </w:p>
    <w:p w14:paraId="3C5AED6B" w14:textId="77777777" w:rsidR="00A55AC3" w:rsidRDefault="00000000">
      <w:pPr>
        <w:pStyle w:val="Standard"/>
        <w:jc w:val="both"/>
      </w:pPr>
      <w:r>
        <w:t>Sono invitate a presentare istanza le Associazioni di Volontariato di protezione Civile che alla data di scadenza del presente invito risultino regolarmente iscritte nell' Elenco Regionale del Volontariato di Protezione Civile disciplinato dal Regolamento regionale n. 1 del 11/02/2016 e quelle che alla medesima data ne abbiano fatto istanza, fermo restando gli esiti dell’istruttoria propedeutica all’iscrizione medesima.</w:t>
      </w:r>
    </w:p>
    <w:p w14:paraId="07530348" w14:textId="77777777" w:rsidR="00A55AC3" w:rsidRDefault="00A55AC3">
      <w:pPr>
        <w:pStyle w:val="Standard"/>
        <w:jc w:val="both"/>
      </w:pPr>
    </w:p>
    <w:p w14:paraId="16B199BB" w14:textId="77777777" w:rsidR="00A55AC3" w:rsidRDefault="00000000">
      <w:pPr>
        <w:pStyle w:val="Standard"/>
        <w:jc w:val="center"/>
        <w:rPr>
          <w:b/>
          <w:bCs/>
        </w:rPr>
      </w:pPr>
      <w:r>
        <w:rPr>
          <w:b/>
          <w:bCs/>
        </w:rPr>
        <w:t>Art.3 – Attività di collaborazione –Requisiti di partecipazione</w:t>
      </w:r>
    </w:p>
    <w:p w14:paraId="366353BB" w14:textId="77777777" w:rsidR="00A55AC3" w:rsidRDefault="00000000">
      <w:pPr>
        <w:pStyle w:val="Standard"/>
        <w:jc w:val="both"/>
      </w:pPr>
      <w:r>
        <w:t>Tutti i volontari impiegati devono essere in possesso dell’idoneità fisica a svolgere le attività e delle visite mediche in ossequio a norme e disposizioni vigenti in materia come previsto dalle linee guida per la formazione dei volontari di protezione civile (D.G.R n. 163/2014). Inoltre, per le attività di cui alla lettera a) devono essere in possesso dell’attestato di formazione e per quelle di cui alla lettera b) aver acquisito specifica esperienza.</w:t>
      </w:r>
    </w:p>
    <w:p w14:paraId="1B8FFAA3" w14:textId="77777777" w:rsidR="00A55AC3" w:rsidRDefault="00000000">
      <w:pPr>
        <w:pStyle w:val="Standard"/>
        <w:jc w:val="both"/>
      </w:pPr>
      <w:r>
        <w:t>Presenza prevalente della sede operativa e relativi mezzi antincendio nel territorio comunale.</w:t>
      </w:r>
    </w:p>
    <w:p w14:paraId="7D8F008D" w14:textId="77777777" w:rsidR="00A55AC3" w:rsidRDefault="00000000">
      <w:pPr>
        <w:pStyle w:val="Standard"/>
        <w:jc w:val="both"/>
        <w:rPr>
          <w:bCs/>
        </w:rPr>
      </w:pPr>
      <w:r>
        <w:rPr>
          <w:bCs/>
        </w:rPr>
        <w:t>L’associazione dovrà garantire la propria disponibilità operativa 24 h su 24, 7 giorni su 7, fornendo al comune almeno 2 recapiti telefonici di emergenza sempre attivi.</w:t>
      </w:r>
    </w:p>
    <w:p w14:paraId="72150A0B" w14:textId="77777777" w:rsidR="00A55AC3" w:rsidRDefault="00000000">
      <w:pPr>
        <w:pStyle w:val="Standard"/>
        <w:jc w:val="both"/>
        <w:rPr>
          <w:bCs/>
        </w:rPr>
      </w:pPr>
      <w:r>
        <w:rPr>
          <w:bCs/>
        </w:rPr>
        <w:t>Dovrà inoltre assicurare in caso di attivazione del C.O.C la presenza di una squadra minima composta almeno da 3 unità operative.</w:t>
      </w:r>
    </w:p>
    <w:p w14:paraId="2C2F4CB2" w14:textId="77777777" w:rsidR="00A55AC3" w:rsidRDefault="00000000">
      <w:pPr>
        <w:pStyle w:val="Standard"/>
        <w:jc w:val="both"/>
      </w:pPr>
      <w:r>
        <w:rPr>
          <w:bCs/>
        </w:rPr>
        <w:t>L’impiego del personale volontario sarà in ogni caso subordinato all’autorizzazione dell’autorità locale di protezione civile e potrà avvenire esclusivamente qualora sussistano condizioni di sicurezza favorevoli, tali da garantire l’incolumità dei volontari e l’adeguato supporto operativo</w:t>
      </w:r>
      <w:r>
        <w:rPr>
          <w:b/>
          <w:bCs/>
        </w:rPr>
        <w:t>.</w:t>
      </w:r>
    </w:p>
    <w:p w14:paraId="2D9E1684" w14:textId="77777777" w:rsidR="00A55AC3" w:rsidRDefault="00000000">
      <w:pPr>
        <w:pStyle w:val="Standard"/>
        <w:jc w:val="both"/>
        <w:rPr>
          <w:bCs/>
        </w:rPr>
      </w:pPr>
      <w:r>
        <w:rPr>
          <w:bCs/>
        </w:rPr>
        <w:t xml:space="preserve">Nel rispetto della Convenzione tra la Regione Puglia e le Associazioni di volontariato di Protezione Civile, L’associazione di protezione civile sottoscrivendo la Convenzione si impegna, durante il predetto periodo, a prestare volontaria collaborazione dalle ore 8:00 alle 20:00, e comunque anche oltre questo intervallo temporale, in caso di circostanze emergenziali imprevedibili, per tutelare la pubblica e privata incolumità. </w:t>
      </w:r>
    </w:p>
    <w:p w14:paraId="24D2953B" w14:textId="77777777" w:rsidR="00A55AC3" w:rsidRDefault="00A55AC3">
      <w:pPr>
        <w:pStyle w:val="Standard"/>
        <w:jc w:val="both"/>
        <w:rPr>
          <w:b/>
          <w:bCs/>
        </w:rPr>
      </w:pPr>
    </w:p>
    <w:p w14:paraId="3DB3B2A7" w14:textId="77777777" w:rsidR="00A55AC3" w:rsidRDefault="00000000">
      <w:pPr>
        <w:pStyle w:val="Standard"/>
        <w:jc w:val="both"/>
      </w:pPr>
      <w:r>
        <w:rPr>
          <w:b/>
          <w:bCs/>
        </w:rPr>
        <w:t>Attività di Prevenzione, Monitoraggio e Supporto:</w:t>
      </w:r>
    </w:p>
    <w:p w14:paraId="31D98FAE" w14:textId="77777777" w:rsidR="00A55AC3" w:rsidRDefault="00000000">
      <w:pPr>
        <w:pStyle w:val="Standard"/>
        <w:numPr>
          <w:ilvl w:val="0"/>
          <w:numId w:val="2"/>
        </w:numPr>
        <w:jc w:val="both"/>
      </w:pPr>
      <w:r>
        <w:t>attività di prevenzione antincendio nel suo complesso sia nel centro abitato che nelle periferie;</w:t>
      </w:r>
    </w:p>
    <w:p w14:paraId="0269C5FB" w14:textId="77777777" w:rsidR="00A55AC3" w:rsidRDefault="00000000">
      <w:pPr>
        <w:pStyle w:val="Standard"/>
        <w:numPr>
          <w:ilvl w:val="0"/>
          <w:numId w:val="2"/>
        </w:numPr>
        <w:jc w:val="both"/>
      </w:pPr>
      <w:r>
        <w:t>prevenzione incendi con mezzi e veicoli idonei nel corso delle manifestazioni;</w:t>
      </w:r>
    </w:p>
    <w:p w14:paraId="2EDCD167" w14:textId="77777777" w:rsidR="00A55AC3" w:rsidRDefault="00000000">
      <w:pPr>
        <w:pStyle w:val="Standard"/>
        <w:numPr>
          <w:ilvl w:val="0"/>
          <w:numId w:val="2"/>
        </w:numPr>
        <w:jc w:val="both"/>
      </w:pPr>
      <w:r>
        <w:t xml:space="preserve">attività di A.I.B. Monitoraggio del territorio e intervento spegnimento con automezzo </w:t>
      </w:r>
      <w:r>
        <w:lastRenderedPageBreak/>
        <w:t>attrezzato;</w:t>
      </w:r>
    </w:p>
    <w:p w14:paraId="685A1E21" w14:textId="77777777" w:rsidR="00A55AC3" w:rsidRDefault="00000000">
      <w:pPr>
        <w:pStyle w:val="Standard"/>
        <w:numPr>
          <w:ilvl w:val="0"/>
          <w:numId w:val="2"/>
        </w:numPr>
        <w:jc w:val="both"/>
      </w:pPr>
      <w:r>
        <w:t>interventi di primo soccorso con personale specializzato e presidio con autombulanza nell’area indicata per le manifestazioni.</w:t>
      </w:r>
    </w:p>
    <w:p w14:paraId="6442D44B" w14:textId="77777777" w:rsidR="00A55AC3" w:rsidRDefault="00000000">
      <w:pPr>
        <w:pStyle w:val="Standard"/>
        <w:numPr>
          <w:ilvl w:val="0"/>
          <w:numId w:val="2"/>
        </w:numPr>
        <w:jc w:val="both"/>
      </w:pPr>
      <w:r>
        <w:t xml:space="preserve">Aiutare l’Ente pubblico ad allestire e a gestire </w:t>
      </w:r>
      <w:proofErr w:type="gramStart"/>
      <w:r>
        <w:t>eventuale centri</w:t>
      </w:r>
      <w:proofErr w:type="gramEnd"/>
      <w:r>
        <w:t xml:space="preserve"> di prima assistenza;</w:t>
      </w:r>
    </w:p>
    <w:p w14:paraId="72D72832" w14:textId="77777777" w:rsidR="00A55AC3" w:rsidRDefault="00000000">
      <w:pPr>
        <w:pStyle w:val="Standard"/>
        <w:numPr>
          <w:ilvl w:val="0"/>
          <w:numId w:val="2"/>
        </w:numPr>
        <w:jc w:val="both"/>
      </w:pPr>
      <w:r>
        <w:t>Prestare soccorso, in caso di emergenza grave, alle famiglie più isolate;</w:t>
      </w:r>
    </w:p>
    <w:p w14:paraId="432DF608" w14:textId="77777777" w:rsidR="00A55AC3" w:rsidRDefault="00000000">
      <w:pPr>
        <w:pStyle w:val="Standard"/>
        <w:numPr>
          <w:ilvl w:val="0"/>
          <w:numId w:val="2"/>
        </w:numPr>
        <w:jc w:val="both"/>
      </w:pPr>
      <w:r>
        <w:t>Ogni altra possibile attività indicata nell’allegato A della Determinazione dirigenziale n.00472 del 04/06/2021 Regione Puglia.</w:t>
      </w:r>
    </w:p>
    <w:p w14:paraId="55447216" w14:textId="77777777" w:rsidR="00A55AC3" w:rsidRDefault="00A55AC3">
      <w:pPr>
        <w:pStyle w:val="Standard"/>
        <w:jc w:val="both"/>
        <w:rPr>
          <w:b/>
        </w:rPr>
      </w:pPr>
    </w:p>
    <w:p w14:paraId="3DD9A663" w14:textId="77777777" w:rsidR="00A55AC3" w:rsidRDefault="00000000">
      <w:pPr>
        <w:pStyle w:val="Standard"/>
        <w:jc w:val="both"/>
        <w:rPr>
          <w:b/>
        </w:rPr>
      </w:pPr>
      <w:r>
        <w:rPr>
          <w:b/>
        </w:rPr>
        <w:t>Attività Aggiuntive:</w:t>
      </w:r>
    </w:p>
    <w:p w14:paraId="61D0E91F" w14:textId="77777777" w:rsidR="00A55AC3" w:rsidRDefault="00000000">
      <w:pPr>
        <w:pStyle w:val="Paragrafoelenco"/>
        <w:numPr>
          <w:ilvl w:val="0"/>
          <w:numId w:val="3"/>
        </w:numPr>
        <w:ind w:left="709"/>
        <w:jc w:val="both"/>
        <w:rPr>
          <w:rFonts w:cs="Lucida Sans"/>
          <w:szCs w:val="24"/>
        </w:rPr>
      </w:pPr>
      <w:r>
        <w:rPr>
          <w:rFonts w:cs="Lucida Sans"/>
          <w:szCs w:val="24"/>
        </w:rPr>
        <w:t xml:space="preserve">Supporto durante le manifestazioni organizzate </w:t>
      </w:r>
      <w:proofErr w:type="gramStart"/>
      <w:r>
        <w:rPr>
          <w:rFonts w:cs="Lucida Sans"/>
          <w:szCs w:val="24"/>
        </w:rPr>
        <w:t>dall’Ente  con</w:t>
      </w:r>
      <w:proofErr w:type="gramEnd"/>
      <w:r>
        <w:rPr>
          <w:rFonts w:cs="Lucida Sans"/>
          <w:szCs w:val="24"/>
        </w:rPr>
        <w:t xml:space="preserve"> movimentazione New Jersey.</w:t>
      </w:r>
    </w:p>
    <w:p w14:paraId="268C3D34" w14:textId="77777777" w:rsidR="00A55AC3" w:rsidRDefault="00000000">
      <w:pPr>
        <w:pStyle w:val="Paragrafoelenco"/>
        <w:numPr>
          <w:ilvl w:val="0"/>
          <w:numId w:val="3"/>
        </w:numPr>
        <w:ind w:left="709"/>
        <w:jc w:val="both"/>
        <w:rPr>
          <w:rFonts w:cs="Lucida Sans"/>
          <w:szCs w:val="24"/>
        </w:rPr>
      </w:pPr>
      <w:r>
        <w:rPr>
          <w:rFonts w:cs="Lucida Sans"/>
          <w:szCs w:val="24"/>
        </w:rPr>
        <w:t xml:space="preserve">Servizio di Gonfaloniere durante le processioni; </w:t>
      </w:r>
    </w:p>
    <w:p w14:paraId="6D14BFCA" w14:textId="77777777" w:rsidR="00A55AC3" w:rsidRDefault="00000000">
      <w:pPr>
        <w:pStyle w:val="Paragrafoelenco"/>
        <w:numPr>
          <w:ilvl w:val="0"/>
          <w:numId w:val="3"/>
        </w:numPr>
        <w:ind w:left="709"/>
        <w:jc w:val="both"/>
        <w:rPr>
          <w:rFonts w:cs="Lucida Sans"/>
          <w:szCs w:val="24"/>
        </w:rPr>
      </w:pPr>
      <w:r>
        <w:rPr>
          <w:rFonts w:cs="Lucida Sans"/>
          <w:szCs w:val="24"/>
        </w:rPr>
        <w:t>Trasporto dei beni alimentari destinati alla Caritas di Statte e provenienti dal banco alimentare di San Giorgio Jonico.</w:t>
      </w:r>
    </w:p>
    <w:p w14:paraId="500EA8A9" w14:textId="77777777" w:rsidR="00A55AC3" w:rsidRDefault="00000000">
      <w:pPr>
        <w:pStyle w:val="Paragrafoelenco"/>
        <w:numPr>
          <w:ilvl w:val="0"/>
          <w:numId w:val="3"/>
        </w:numPr>
        <w:ind w:left="709"/>
        <w:jc w:val="both"/>
        <w:rPr>
          <w:rFonts w:cs="Lucida Sans"/>
          <w:szCs w:val="24"/>
        </w:rPr>
      </w:pPr>
      <w:r>
        <w:rPr>
          <w:rFonts w:cs="Lucida Sans"/>
          <w:szCs w:val="24"/>
        </w:rPr>
        <w:t>Servizio ritiro farmaci dalla farmacia ospedaliera presso il PTA di Massafra su richiesta degli utenti;</w:t>
      </w:r>
    </w:p>
    <w:p w14:paraId="5D693409" w14:textId="77777777" w:rsidR="00A55AC3" w:rsidRDefault="00000000">
      <w:pPr>
        <w:jc w:val="both"/>
      </w:pPr>
      <w:r>
        <w:t>Il Comune può concedere il Comodato d’uso gratuito all’associazione di un trattore, rimanendo a carico dell’Ente.</w:t>
      </w:r>
    </w:p>
    <w:p w14:paraId="27FE128A" w14:textId="77777777" w:rsidR="00A55AC3" w:rsidRDefault="00000000">
      <w:pPr>
        <w:pStyle w:val="Standard"/>
        <w:jc w:val="center"/>
      </w:pPr>
      <w:r>
        <w:t xml:space="preserve">Art. 4 - </w:t>
      </w:r>
      <w:r>
        <w:rPr>
          <w:b/>
          <w:bCs/>
        </w:rPr>
        <w:t>Modalità e termini per la candidatura</w:t>
      </w:r>
    </w:p>
    <w:p w14:paraId="591A06BB" w14:textId="77777777" w:rsidR="00A55AC3" w:rsidRDefault="00000000">
      <w:pPr>
        <w:pStyle w:val="Standard"/>
        <w:jc w:val="both"/>
      </w:pPr>
      <w:r>
        <w:t>Le organizzazioni di volontariato di protezione civile possono manifestare il proprio interesse alla collaborazione con le seguenti modalità:</w:t>
      </w:r>
    </w:p>
    <w:p w14:paraId="56812287" w14:textId="77777777" w:rsidR="00A55AC3" w:rsidRDefault="00000000">
      <w:pPr>
        <w:pStyle w:val="Standard"/>
        <w:numPr>
          <w:ilvl w:val="0"/>
          <w:numId w:val="4"/>
        </w:numPr>
        <w:jc w:val="both"/>
      </w:pPr>
      <w:r>
        <w:t xml:space="preserve">Presentare la domanda di partecipazione al presente Avviso, stampata su carta intestata dell’Associazione ed in busta chiusa, direttamente al Protocollo dell’Ente in Via San Francesco </w:t>
      </w:r>
      <w:proofErr w:type="gramStart"/>
      <w:r>
        <w:t>n.5 .</w:t>
      </w:r>
      <w:proofErr w:type="gramEnd"/>
    </w:p>
    <w:p w14:paraId="331672C8" w14:textId="77777777" w:rsidR="00A55AC3" w:rsidRDefault="00000000">
      <w:pPr>
        <w:pStyle w:val="Standard"/>
        <w:ind w:left="720"/>
        <w:jc w:val="both"/>
      </w:pPr>
      <w:r>
        <w:t>La domanda deve essere firmata dal Legale Rappresentante.</w:t>
      </w:r>
    </w:p>
    <w:p w14:paraId="7F3E1F0C" w14:textId="77777777" w:rsidR="00A55AC3" w:rsidRDefault="00A55AC3">
      <w:pPr>
        <w:pStyle w:val="Standard"/>
        <w:ind w:left="720"/>
        <w:jc w:val="both"/>
      </w:pPr>
    </w:p>
    <w:p w14:paraId="0D39F8A3" w14:textId="77777777" w:rsidR="00A55AC3" w:rsidRDefault="00000000">
      <w:pPr>
        <w:pStyle w:val="Standard"/>
        <w:jc w:val="both"/>
      </w:pPr>
      <w:r>
        <w:t xml:space="preserve">      2. La domanda deve essere corredata dall’elenco di seguito indicato e per   ciascuna attività la dichiarazione di disponibilità a collaborare allegando </w:t>
      </w:r>
      <w:proofErr w:type="gramStart"/>
      <w:r>
        <w:t>la  documentazione</w:t>
      </w:r>
      <w:proofErr w:type="gramEnd"/>
      <w:r>
        <w:t xml:space="preserve"> richiesta:</w:t>
      </w:r>
    </w:p>
    <w:p w14:paraId="040440A3" w14:textId="77777777" w:rsidR="00A55AC3" w:rsidRDefault="00A55AC3">
      <w:pPr>
        <w:pStyle w:val="Standard"/>
        <w:rPr>
          <w:b/>
          <w:bCs/>
        </w:rPr>
      </w:pPr>
    </w:p>
    <w:p w14:paraId="32306244" w14:textId="77777777" w:rsidR="00A55AC3" w:rsidRDefault="00000000">
      <w:pPr>
        <w:pStyle w:val="Standard"/>
      </w:pPr>
      <w:r>
        <w:rPr>
          <w:b/>
          <w:bCs/>
        </w:rPr>
        <w:t>-  Collaborazione per le Attività Antincendio:</w:t>
      </w:r>
    </w:p>
    <w:p w14:paraId="05369543" w14:textId="77777777" w:rsidR="00A55AC3" w:rsidRDefault="00000000">
      <w:pPr>
        <w:pStyle w:val="Standard"/>
        <w:numPr>
          <w:ilvl w:val="0"/>
          <w:numId w:val="5"/>
        </w:numPr>
        <w:jc w:val="both"/>
      </w:pPr>
      <w:r>
        <w:t>copia della carta di circolazione (Fronte/Retro), della polizza di assicurazione RC Auto e della relativa quietanza in corso di vigenza del/i veicolo/i da utilizzarsi per le attività rischio incendi;</w:t>
      </w:r>
    </w:p>
    <w:p w14:paraId="1A08D48E" w14:textId="77777777" w:rsidR="00A55AC3" w:rsidRDefault="00000000">
      <w:pPr>
        <w:pStyle w:val="Standard"/>
        <w:numPr>
          <w:ilvl w:val="0"/>
          <w:numId w:val="5"/>
        </w:numPr>
        <w:jc w:val="both"/>
      </w:pPr>
      <w:r>
        <w:t>eventuali contratti di comodato d’uso dei veicoli, registrati presso l’Agenzia delle Entrate o redatti in altra modalità consentita dalla legge;</w:t>
      </w:r>
    </w:p>
    <w:p w14:paraId="5FCEFB50" w14:textId="77777777" w:rsidR="00A55AC3" w:rsidRDefault="00000000">
      <w:pPr>
        <w:pStyle w:val="Standard"/>
        <w:numPr>
          <w:ilvl w:val="0"/>
          <w:numId w:val="5"/>
        </w:numPr>
        <w:jc w:val="both"/>
      </w:pPr>
      <w:r>
        <w:t xml:space="preserve">autocertificazione con l’elencazione dei dati riguardanti il nome, cognome, data di nascita e codice fiscale dei volontari che parteciperanno alle attività A.I.B., che gli stessi siano in possesso dell’attestato di formazione </w:t>
      </w:r>
      <w:proofErr w:type="gramStart"/>
      <w:r>
        <w:t>A.I.B. .</w:t>
      </w:r>
      <w:proofErr w:type="gramEnd"/>
      <w:r>
        <w:t xml:space="preserve"> Tale autocertificazione deve attestare che i volontari impegnati per lo svolgimento delle attività oggetto della convenzione, abbiano effettuato visite mediche in ossequio a norme e disposizioni vigenti in materia;</w:t>
      </w:r>
    </w:p>
    <w:p w14:paraId="228C20F4" w14:textId="77777777" w:rsidR="00A55AC3" w:rsidRDefault="00000000">
      <w:pPr>
        <w:pStyle w:val="Standard"/>
        <w:numPr>
          <w:ilvl w:val="0"/>
          <w:numId w:val="5"/>
        </w:numPr>
        <w:jc w:val="both"/>
      </w:pPr>
      <w:r>
        <w:t xml:space="preserve"> copia dell’assicurazione a copertura del rischio infortuni, con la specificazione che trattasi di attività di protezione civile, malattia e Responsabilità civile verso terzi per i volontari.</w:t>
      </w:r>
    </w:p>
    <w:p w14:paraId="74D8F1E6" w14:textId="77777777" w:rsidR="00A55AC3" w:rsidRDefault="00000000">
      <w:pPr>
        <w:pStyle w:val="Standard"/>
        <w:numPr>
          <w:ilvl w:val="0"/>
          <w:numId w:val="6"/>
        </w:numPr>
        <w:jc w:val="both"/>
      </w:pPr>
      <w:r>
        <w:rPr>
          <w:b/>
          <w:bCs/>
        </w:rPr>
        <w:t>Altri allegati:</w:t>
      </w:r>
    </w:p>
    <w:p w14:paraId="41C50CC6" w14:textId="77777777" w:rsidR="00A55AC3" w:rsidRDefault="00000000">
      <w:pPr>
        <w:pStyle w:val="Standard"/>
        <w:numPr>
          <w:ilvl w:val="0"/>
          <w:numId w:val="7"/>
        </w:numPr>
        <w:jc w:val="both"/>
      </w:pPr>
      <w:r>
        <w:t xml:space="preserve">Nominativi e numeri </w:t>
      </w:r>
      <w:proofErr w:type="gramStart"/>
      <w:r>
        <w:t>telefonici  dei</w:t>
      </w:r>
      <w:proofErr w:type="gramEnd"/>
      <w:r>
        <w:t xml:space="preserve"> due referenti reperibili;</w:t>
      </w:r>
    </w:p>
    <w:p w14:paraId="3F87EA76" w14:textId="77777777" w:rsidR="00A55AC3" w:rsidRDefault="00000000">
      <w:pPr>
        <w:pStyle w:val="Standard"/>
        <w:numPr>
          <w:ilvl w:val="0"/>
          <w:numId w:val="7"/>
        </w:numPr>
        <w:jc w:val="both"/>
      </w:pPr>
      <w:r>
        <w:t>Copia del documento di riconoscimento del dichiarante in corso di validità.</w:t>
      </w:r>
    </w:p>
    <w:p w14:paraId="5C3A853C" w14:textId="77777777" w:rsidR="00A55AC3" w:rsidRDefault="00A55AC3">
      <w:pPr>
        <w:pStyle w:val="Standard"/>
        <w:jc w:val="both"/>
      </w:pPr>
    </w:p>
    <w:p w14:paraId="4C163CDE" w14:textId="77777777" w:rsidR="00A55AC3" w:rsidRDefault="00000000">
      <w:pPr>
        <w:pStyle w:val="Standard"/>
        <w:jc w:val="both"/>
      </w:pPr>
      <w:r>
        <w:rPr>
          <w:b/>
        </w:rPr>
        <w:t xml:space="preserve">L’istanza di partecipazione e la documentazione corredata devono pervenire esclusivamente nella modalità di cui all’Art.4 </w:t>
      </w:r>
      <w:proofErr w:type="gramStart"/>
      <w:r>
        <w:rPr>
          <w:b/>
        </w:rPr>
        <w:t>-  punto</w:t>
      </w:r>
      <w:proofErr w:type="gramEnd"/>
      <w:r>
        <w:rPr>
          <w:b/>
        </w:rPr>
        <w:t>1</w:t>
      </w:r>
      <w:proofErr w:type="gramStart"/>
      <w:r>
        <w:rPr>
          <w:b/>
        </w:rPr>
        <w:t>)  entro</w:t>
      </w:r>
      <w:proofErr w:type="gramEnd"/>
      <w:r>
        <w:rPr>
          <w:b/>
        </w:rPr>
        <w:t xml:space="preserve"> 15 giorni dalla data di pubblicazione del presente Avviso sul sito del Comune di Statte. </w:t>
      </w:r>
    </w:p>
    <w:p w14:paraId="0C29E3F9" w14:textId="77777777" w:rsidR="00A55AC3" w:rsidRDefault="00A55AC3">
      <w:pPr>
        <w:pStyle w:val="Standard"/>
        <w:jc w:val="center"/>
        <w:rPr>
          <w:b/>
          <w:bCs/>
        </w:rPr>
      </w:pPr>
    </w:p>
    <w:p w14:paraId="3E1B7A55" w14:textId="77777777" w:rsidR="00A55AC3" w:rsidRDefault="00000000">
      <w:pPr>
        <w:pStyle w:val="Standard"/>
        <w:jc w:val="center"/>
      </w:pPr>
      <w:r>
        <w:rPr>
          <w:b/>
          <w:bCs/>
        </w:rPr>
        <w:t>Art. 5 – Ammissibilità e Criteri di priorità</w:t>
      </w:r>
      <w:r>
        <w:t>.</w:t>
      </w:r>
    </w:p>
    <w:p w14:paraId="3F30F588" w14:textId="77777777" w:rsidR="00A55AC3" w:rsidRDefault="00000000">
      <w:pPr>
        <w:pStyle w:val="Standard"/>
        <w:jc w:val="both"/>
      </w:pPr>
      <w:proofErr w:type="gramStart"/>
      <w:r>
        <w:t>E’</w:t>
      </w:r>
      <w:proofErr w:type="gramEnd"/>
      <w:r>
        <w:t xml:space="preserve"> demandata al Responsabile Unico del Procedimento la verifica della regolarità formale delle istanze pervenute e del possesso dei requisiti di ammissibilità di cui al precedente art.3- requisiti di partecipazione.  Le Organizzazioni di volontariato selezionate saranno invitate a dimostrare il </w:t>
      </w:r>
      <w:r>
        <w:lastRenderedPageBreak/>
        <w:t>possesso dei requisiti previsti propedeuticamente alla sottoscrizione della convenzione il cui schema sarà approvato con apposito atto.</w:t>
      </w:r>
    </w:p>
    <w:p w14:paraId="54483666" w14:textId="77777777" w:rsidR="00A55AC3" w:rsidRDefault="00000000">
      <w:pPr>
        <w:pStyle w:val="Standard"/>
        <w:jc w:val="both"/>
      </w:pPr>
      <w:r>
        <w:t>Al termine di scadenza di presentazione delle manifestazioni di interesse, Il Responsabile Unico del Procedimento procederà all’attribuzione dei punteggi secondo i criteri di priorità di cui alla tabella che segue, stilando una graduatoria.</w:t>
      </w:r>
    </w:p>
    <w:p w14:paraId="715BD8A5" w14:textId="77777777" w:rsidR="00A55AC3" w:rsidRDefault="00A55AC3">
      <w:pPr>
        <w:pStyle w:val="Standard"/>
        <w:jc w:val="both"/>
      </w:pPr>
    </w:p>
    <w:tbl>
      <w:tblPr>
        <w:tblW w:w="9628" w:type="dxa"/>
        <w:tblCellMar>
          <w:left w:w="10" w:type="dxa"/>
          <w:right w:w="10" w:type="dxa"/>
        </w:tblCellMar>
        <w:tblLook w:val="04A0" w:firstRow="1" w:lastRow="0" w:firstColumn="1" w:lastColumn="0" w:noHBand="0" w:noVBand="1"/>
      </w:tblPr>
      <w:tblGrid>
        <w:gridCol w:w="1143"/>
        <w:gridCol w:w="7295"/>
        <w:gridCol w:w="1190"/>
      </w:tblGrid>
      <w:tr w:rsidR="00A55AC3" w14:paraId="416CE663"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19DD" w14:textId="77777777" w:rsidR="00A55AC3" w:rsidRDefault="00000000">
            <w:pPr>
              <w:pStyle w:val="Standard"/>
              <w:jc w:val="both"/>
            </w:pPr>
            <w:proofErr w:type="spellStart"/>
            <w:proofErr w:type="gramStart"/>
            <w:r>
              <w:t>N.criterio</w:t>
            </w:r>
            <w:proofErr w:type="spellEnd"/>
            <w:proofErr w:type="gramEnd"/>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3118" w14:textId="77777777" w:rsidR="00A55AC3" w:rsidRDefault="00000000">
            <w:pPr>
              <w:pStyle w:val="Standard"/>
              <w:jc w:val="both"/>
            </w:pPr>
            <w:r>
              <w:t>Criteri di priorità delle istanze</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184D" w14:textId="77777777" w:rsidR="00A55AC3" w:rsidRDefault="00000000">
            <w:pPr>
              <w:pStyle w:val="Standard"/>
              <w:jc w:val="center"/>
            </w:pPr>
            <w:r>
              <w:t>Punteggio</w:t>
            </w:r>
          </w:p>
        </w:tc>
      </w:tr>
      <w:tr w:rsidR="00A55AC3" w14:paraId="123D8B9E" w14:textId="77777777">
        <w:tblPrEx>
          <w:tblCellMar>
            <w:top w:w="0" w:type="dxa"/>
            <w:bottom w:w="0" w:type="dxa"/>
          </w:tblCellMar>
        </w:tblPrEx>
        <w:trPr>
          <w:trHeight w:val="889"/>
        </w:trPr>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4873" w14:textId="77777777" w:rsidR="00A55AC3" w:rsidRDefault="00A55AC3">
            <w:pPr>
              <w:pStyle w:val="Standard"/>
              <w:jc w:val="center"/>
            </w:pPr>
          </w:p>
          <w:p w14:paraId="701B0724" w14:textId="77777777" w:rsidR="00A55AC3" w:rsidRDefault="00000000">
            <w:pPr>
              <w:pStyle w:val="Standard"/>
              <w:jc w:val="center"/>
            </w:pPr>
            <w:r>
              <w:t>I</w:t>
            </w:r>
          </w:p>
          <w:p w14:paraId="57EDE617" w14:textId="77777777" w:rsidR="00A55AC3" w:rsidRDefault="00A55AC3">
            <w:pPr>
              <w:pStyle w:val="Standard"/>
              <w:jc w:val="center"/>
            </w:pP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0DD7D" w14:textId="77777777" w:rsidR="00A55AC3" w:rsidRDefault="00000000">
            <w:pPr>
              <w:pStyle w:val="Standard"/>
              <w:jc w:val="both"/>
              <w:rPr>
                <w:sz w:val="20"/>
                <w:szCs w:val="20"/>
              </w:rPr>
            </w:pPr>
            <w:r>
              <w:rPr>
                <w:sz w:val="20"/>
                <w:szCs w:val="20"/>
              </w:rPr>
              <w:t>Numeri soci Volontari aderenti all’Organizzazione:</w:t>
            </w:r>
          </w:p>
          <w:p w14:paraId="225DFC26" w14:textId="77777777" w:rsidR="00A55AC3" w:rsidRDefault="00A55AC3">
            <w:pPr>
              <w:pStyle w:val="Standard"/>
              <w:ind w:left="720"/>
              <w:jc w:val="both"/>
              <w:rPr>
                <w:sz w:val="20"/>
                <w:szCs w:val="20"/>
              </w:rPr>
            </w:pPr>
          </w:p>
          <w:p w14:paraId="0A9EFB53" w14:textId="77777777" w:rsidR="00A55AC3" w:rsidRDefault="00000000">
            <w:pPr>
              <w:pStyle w:val="Standard"/>
              <w:numPr>
                <w:ilvl w:val="0"/>
                <w:numId w:val="6"/>
              </w:numPr>
              <w:jc w:val="both"/>
              <w:rPr>
                <w:sz w:val="20"/>
                <w:szCs w:val="20"/>
              </w:rPr>
            </w:pPr>
            <w:r>
              <w:rPr>
                <w:sz w:val="20"/>
                <w:szCs w:val="20"/>
              </w:rPr>
              <w:t>Minore   Di 10 unità</w:t>
            </w:r>
          </w:p>
          <w:p w14:paraId="101C5780" w14:textId="77777777" w:rsidR="00A55AC3" w:rsidRDefault="00000000">
            <w:pPr>
              <w:pStyle w:val="Standard"/>
              <w:numPr>
                <w:ilvl w:val="0"/>
                <w:numId w:val="6"/>
              </w:numPr>
              <w:jc w:val="both"/>
              <w:rPr>
                <w:sz w:val="20"/>
                <w:szCs w:val="20"/>
              </w:rPr>
            </w:pPr>
            <w:r>
              <w:rPr>
                <w:sz w:val="20"/>
                <w:szCs w:val="20"/>
              </w:rPr>
              <w:t>Tra 10 e 20 unità</w:t>
            </w:r>
          </w:p>
          <w:p w14:paraId="2A5593C1" w14:textId="77777777" w:rsidR="00A55AC3" w:rsidRDefault="00000000">
            <w:pPr>
              <w:pStyle w:val="Standard"/>
              <w:numPr>
                <w:ilvl w:val="0"/>
                <w:numId w:val="6"/>
              </w:numPr>
              <w:jc w:val="both"/>
              <w:rPr>
                <w:sz w:val="20"/>
                <w:szCs w:val="20"/>
              </w:rPr>
            </w:pPr>
            <w:proofErr w:type="gramStart"/>
            <w:r>
              <w:rPr>
                <w:sz w:val="20"/>
                <w:szCs w:val="20"/>
              </w:rPr>
              <w:t>Maggiore  di</w:t>
            </w:r>
            <w:proofErr w:type="gramEnd"/>
            <w:r>
              <w:rPr>
                <w:sz w:val="20"/>
                <w:szCs w:val="20"/>
              </w:rPr>
              <w:t xml:space="preserve"> 20 unità  </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22D2E" w14:textId="77777777" w:rsidR="00A55AC3" w:rsidRDefault="00A55AC3">
            <w:pPr>
              <w:pStyle w:val="Standard"/>
              <w:jc w:val="both"/>
              <w:rPr>
                <w:sz w:val="20"/>
                <w:szCs w:val="20"/>
              </w:rPr>
            </w:pPr>
          </w:p>
          <w:p w14:paraId="445BFDED" w14:textId="77777777" w:rsidR="00A55AC3" w:rsidRDefault="00A55AC3">
            <w:pPr>
              <w:pStyle w:val="Standard"/>
              <w:jc w:val="both"/>
              <w:rPr>
                <w:sz w:val="20"/>
                <w:szCs w:val="20"/>
              </w:rPr>
            </w:pPr>
          </w:p>
          <w:p w14:paraId="18293A20" w14:textId="77777777" w:rsidR="00A55AC3" w:rsidRDefault="00000000">
            <w:pPr>
              <w:pStyle w:val="Standard"/>
              <w:numPr>
                <w:ilvl w:val="0"/>
                <w:numId w:val="6"/>
              </w:numPr>
              <w:jc w:val="both"/>
              <w:rPr>
                <w:sz w:val="20"/>
                <w:szCs w:val="20"/>
              </w:rPr>
            </w:pPr>
            <w:r>
              <w:rPr>
                <w:sz w:val="20"/>
                <w:szCs w:val="20"/>
              </w:rPr>
              <w:t>1</w:t>
            </w:r>
          </w:p>
          <w:p w14:paraId="00A7ACFA" w14:textId="77777777" w:rsidR="00A55AC3" w:rsidRDefault="00000000">
            <w:pPr>
              <w:pStyle w:val="Standard"/>
              <w:numPr>
                <w:ilvl w:val="0"/>
                <w:numId w:val="6"/>
              </w:numPr>
              <w:jc w:val="both"/>
              <w:rPr>
                <w:sz w:val="20"/>
                <w:szCs w:val="20"/>
              </w:rPr>
            </w:pPr>
            <w:r>
              <w:rPr>
                <w:sz w:val="20"/>
                <w:szCs w:val="20"/>
              </w:rPr>
              <w:t>2</w:t>
            </w:r>
          </w:p>
          <w:p w14:paraId="3BA3B402" w14:textId="77777777" w:rsidR="00A55AC3" w:rsidRDefault="00000000">
            <w:pPr>
              <w:pStyle w:val="Standard"/>
              <w:numPr>
                <w:ilvl w:val="0"/>
                <w:numId w:val="6"/>
              </w:numPr>
              <w:jc w:val="both"/>
              <w:rPr>
                <w:sz w:val="20"/>
                <w:szCs w:val="20"/>
              </w:rPr>
            </w:pPr>
            <w:r>
              <w:rPr>
                <w:sz w:val="20"/>
                <w:szCs w:val="20"/>
              </w:rPr>
              <w:t>3</w:t>
            </w:r>
          </w:p>
        </w:tc>
      </w:tr>
      <w:tr w:rsidR="00A55AC3" w14:paraId="3642560D"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1F800" w14:textId="77777777" w:rsidR="00A55AC3" w:rsidRDefault="00A55AC3">
            <w:pPr>
              <w:pStyle w:val="Standard"/>
              <w:jc w:val="center"/>
            </w:pPr>
          </w:p>
          <w:p w14:paraId="5833FC67" w14:textId="77777777" w:rsidR="00A55AC3" w:rsidRDefault="00A55AC3">
            <w:pPr>
              <w:pStyle w:val="Standard"/>
              <w:jc w:val="center"/>
            </w:pPr>
          </w:p>
          <w:p w14:paraId="5D66E48A" w14:textId="77777777" w:rsidR="00A55AC3" w:rsidRDefault="00000000">
            <w:pPr>
              <w:pStyle w:val="Standard"/>
              <w:jc w:val="center"/>
            </w:pPr>
            <w:r>
              <w:t>II</w:t>
            </w: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7C44" w14:textId="77777777" w:rsidR="00A55AC3" w:rsidRDefault="00000000">
            <w:pPr>
              <w:pStyle w:val="Standard"/>
              <w:jc w:val="both"/>
              <w:rPr>
                <w:sz w:val="20"/>
                <w:szCs w:val="20"/>
              </w:rPr>
            </w:pPr>
            <w:r>
              <w:rPr>
                <w:sz w:val="20"/>
                <w:szCs w:val="20"/>
              </w:rPr>
              <w:t>Anni di attività di collaborazione in convenzione con la sezione di Protezione Civile</w:t>
            </w:r>
          </w:p>
          <w:p w14:paraId="5D5E1963" w14:textId="77777777" w:rsidR="00A55AC3" w:rsidRDefault="00A55AC3">
            <w:pPr>
              <w:pStyle w:val="Standard"/>
              <w:jc w:val="both"/>
              <w:rPr>
                <w:sz w:val="20"/>
                <w:szCs w:val="20"/>
              </w:rPr>
            </w:pPr>
          </w:p>
          <w:p w14:paraId="7E00DF40" w14:textId="77777777" w:rsidR="00A55AC3" w:rsidRDefault="00000000">
            <w:pPr>
              <w:pStyle w:val="Standard"/>
              <w:numPr>
                <w:ilvl w:val="0"/>
                <w:numId w:val="6"/>
              </w:numPr>
              <w:jc w:val="both"/>
              <w:rPr>
                <w:sz w:val="20"/>
                <w:szCs w:val="20"/>
              </w:rPr>
            </w:pPr>
            <w:proofErr w:type="gramStart"/>
            <w:r>
              <w:rPr>
                <w:sz w:val="20"/>
                <w:szCs w:val="20"/>
              </w:rPr>
              <w:t>Minore  Di</w:t>
            </w:r>
            <w:proofErr w:type="gramEnd"/>
            <w:r>
              <w:rPr>
                <w:sz w:val="20"/>
                <w:szCs w:val="20"/>
              </w:rPr>
              <w:t xml:space="preserve"> 10 anni </w:t>
            </w:r>
          </w:p>
          <w:p w14:paraId="028196DC" w14:textId="77777777" w:rsidR="00A55AC3" w:rsidRDefault="00000000">
            <w:pPr>
              <w:pStyle w:val="Standard"/>
              <w:numPr>
                <w:ilvl w:val="0"/>
                <w:numId w:val="6"/>
              </w:numPr>
              <w:jc w:val="both"/>
              <w:rPr>
                <w:sz w:val="20"/>
                <w:szCs w:val="20"/>
              </w:rPr>
            </w:pPr>
            <w:r>
              <w:rPr>
                <w:sz w:val="20"/>
                <w:szCs w:val="20"/>
              </w:rPr>
              <w:t xml:space="preserve">Tra 10 e 20 anni </w:t>
            </w:r>
          </w:p>
          <w:p w14:paraId="40852C18" w14:textId="77777777" w:rsidR="00A55AC3" w:rsidRDefault="00000000">
            <w:pPr>
              <w:pStyle w:val="Standard"/>
              <w:numPr>
                <w:ilvl w:val="0"/>
                <w:numId w:val="6"/>
              </w:numPr>
              <w:jc w:val="both"/>
              <w:rPr>
                <w:sz w:val="20"/>
                <w:szCs w:val="20"/>
              </w:rPr>
            </w:pPr>
            <w:proofErr w:type="gramStart"/>
            <w:r>
              <w:rPr>
                <w:sz w:val="20"/>
                <w:szCs w:val="20"/>
              </w:rPr>
              <w:t>Maggiore  di</w:t>
            </w:r>
            <w:proofErr w:type="gramEnd"/>
            <w:r>
              <w:rPr>
                <w:sz w:val="20"/>
                <w:szCs w:val="20"/>
              </w:rPr>
              <w:t xml:space="preserve"> 20 anni</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7B13" w14:textId="77777777" w:rsidR="00A55AC3" w:rsidRDefault="00A55AC3">
            <w:pPr>
              <w:pStyle w:val="Standard"/>
              <w:jc w:val="both"/>
              <w:rPr>
                <w:sz w:val="20"/>
                <w:szCs w:val="20"/>
              </w:rPr>
            </w:pPr>
          </w:p>
          <w:p w14:paraId="30F35707" w14:textId="77777777" w:rsidR="00A55AC3" w:rsidRDefault="00A55AC3">
            <w:pPr>
              <w:pStyle w:val="Standard"/>
              <w:jc w:val="both"/>
              <w:rPr>
                <w:sz w:val="20"/>
                <w:szCs w:val="20"/>
              </w:rPr>
            </w:pPr>
          </w:p>
          <w:p w14:paraId="025E7A31" w14:textId="77777777" w:rsidR="00A55AC3" w:rsidRDefault="00000000">
            <w:pPr>
              <w:pStyle w:val="Standard"/>
              <w:numPr>
                <w:ilvl w:val="0"/>
                <w:numId w:val="6"/>
              </w:numPr>
              <w:jc w:val="both"/>
              <w:rPr>
                <w:sz w:val="20"/>
                <w:szCs w:val="20"/>
              </w:rPr>
            </w:pPr>
            <w:r>
              <w:rPr>
                <w:sz w:val="20"/>
                <w:szCs w:val="20"/>
              </w:rPr>
              <w:t>1</w:t>
            </w:r>
          </w:p>
          <w:p w14:paraId="7D826AAF" w14:textId="77777777" w:rsidR="00A55AC3" w:rsidRDefault="00000000">
            <w:pPr>
              <w:pStyle w:val="Standard"/>
              <w:numPr>
                <w:ilvl w:val="0"/>
                <w:numId w:val="6"/>
              </w:numPr>
              <w:jc w:val="both"/>
              <w:rPr>
                <w:sz w:val="20"/>
                <w:szCs w:val="20"/>
              </w:rPr>
            </w:pPr>
            <w:r>
              <w:rPr>
                <w:sz w:val="20"/>
                <w:szCs w:val="20"/>
              </w:rPr>
              <w:t>2</w:t>
            </w:r>
          </w:p>
          <w:p w14:paraId="0F43C752" w14:textId="77777777" w:rsidR="00A55AC3" w:rsidRDefault="00000000">
            <w:pPr>
              <w:pStyle w:val="Standard"/>
              <w:numPr>
                <w:ilvl w:val="0"/>
                <w:numId w:val="6"/>
              </w:numPr>
              <w:jc w:val="both"/>
              <w:rPr>
                <w:sz w:val="20"/>
                <w:szCs w:val="20"/>
              </w:rPr>
            </w:pPr>
            <w:r>
              <w:rPr>
                <w:sz w:val="20"/>
                <w:szCs w:val="20"/>
              </w:rPr>
              <w:t>3</w:t>
            </w:r>
          </w:p>
        </w:tc>
      </w:tr>
      <w:tr w:rsidR="00A55AC3" w14:paraId="5B73C71C"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1295" w14:textId="77777777" w:rsidR="00A55AC3" w:rsidRDefault="00A55AC3">
            <w:pPr>
              <w:pStyle w:val="Standard"/>
              <w:jc w:val="center"/>
            </w:pPr>
          </w:p>
          <w:p w14:paraId="60919A25" w14:textId="77777777" w:rsidR="00A55AC3" w:rsidRDefault="00000000">
            <w:pPr>
              <w:pStyle w:val="Standard"/>
              <w:jc w:val="center"/>
            </w:pPr>
            <w:r>
              <w:t>III</w:t>
            </w:r>
          </w:p>
          <w:p w14:paraId="4CD36A3D" w14:textId="77777777" w:rsidR="00A55AC3" w:rsidRDefault="00A55AC3">
            <w:pPr>
              <w:pStyle w:val="Standard"/>
              <w:jc w:val="center"/>
            </w:pP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761B" w14:textId="77777777" w:rsidR="00A55AC3" w:rsidRDefault="00000000">
            <w:pPr>
              <w:pStyle w:val="Standard"/>
              <w:jc w:val="both"/>
              <w:rPr>
                <w:sz w:val="20"/>
                <w:szCs w:val="20"/>
              </w:rPr>
            </w:pPr>
            <w:r>
              <w:rPr>
                <w:sz w:val="20"/>
                <w:szCs w:val="20"/>
              </w:rPr>
              <w:t xml:space="preserve">Numero di volontari con attestato di formazione AIB, patenti </w:t>
            </w:r>
            <w:proofErr w:type="spellStart"/>
            <w:r>
              <w:rPr>
                <w:sz w:val="20"/>
                <w:szCs w:val="20"/>
              </w:rPr>
              <w:t>cat.C</w:t>
            </w:r>
            <w:proofErr w:type="spellEnd"/>
            <w:r>
              <w:rPr>
                <w:sz w:val="20"/>
                <w:szCs w:val="20"/>
              </w:rPr>
              <w:t xml:space="preserve"> e D.</w:t>
            </w:r>
          </w:p>
          <w:p w14:paraId="3182E2BE" w14:textId="77777777" w:rsidR="00A55AC3" w:rsidRDefault="00000000">
            <w:pPr>
              <w:pStyle w:val="Standard"/>
              <w:jc w:val="both"/>
              <w:rPr>
                <w:sz w:val="20"/>
                <w:szCs w:val="20"/>
              </w:rPr>
            </w:pPr>
            <w:r>
              <w:rPr>
                <w:sz w:val="20"/>
                <w:szCs w:val="20"/>
              </w:rPr>
              <w:t>tra 0 e 3</w:t>
            </w:r>
          </w:p>
          <w:p w14:paraId="0541734F" w14:textId="77777777" w:rsidR="00A55AC3" w:rsidRDefault="00000000">
            <w:pPr>
              <w:pStyle w:val="Standard"/>
              <w:jc w:val="both"/>
              <w:rPr>
                <w:sz w:val="20"/>
                <w:szCs w:val="20"/>
              </w:rPr>
            </w:pPr>
            <w:r>
              <w:rPr>
                <w:sz w:val="20"/>
                <w:szCs w:val="20"/>
              </w:rPr>
              <w:t>tra 4 e 10</w:t>
            </w:r>
          </w:p>
          <w:p w14:paraId="3AF160D6" w14:textId="77777777" w:rsidR="00A55AC3" w:rsidRDefault="00000000">
            <w:pPr>
              <w:pStyle w:val="Standard"/>
              <w:jc w:val="both"/>
              <w:rPr>
                <w:sz w:val="20"/>
                <w:szCs w:val="20"/>
              </w:rPr>
            </w:pPr>
            <w:r>
              <w:rPr>
                <w:sz w:val="20"/>
                <w:szCs w:val="20"/>
              </w:rPr>
              <w:t>maggiore di 10</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C1FD" w14:textId="77777777" w:rsidR="00A55AC3" w:rsidRDefault="00A55AC3">
            <w:pPr>
              <w:pStyle w:val="Standard"/>
              <w:jc w:val="both"/>
              <w:rPr>
                <w:sz w:val="20"/>
                <w:szCs w:val="20"/>
              </w:rPr>
            </w:pPr>
          </w:p>
          <w:p w14:paraId="3F4AF55B" w14:textId="77777777" w:rsidR="00A55AC3" w:rsidRDefault="00000000">
            <w:pPr>
              <w:pStyle w:val="Standard"/>
              <w:numPr>
                <w:ilvl w:val="0"/>
                <w:numId w:val="6"/>
              </w:numPr>
              <w:jc w:val="both"/>
              <w:rPr>
                <w:sz w:val="20"/>
                <w:szCs w:val="20"/>
              </w:rPr>
            </w:pPr>
            <w:r>
              <w:rPr>
                <w:sz w:val="20"/>
                <w:szCs w:val="20"/>
              </w:rPr>
              <w:t>2</w:t>
            </w:r>
          </w:p>
          <w:p w14:paraId="39B373DC" w14:textId="77777777" w:rsidR="00A55AC3" w:rsidRDefault="00000000">
            <w:pPr>
              <w:pStyle w:val="Standard"/>
              <w:numPr>
                <w:ilvl w:val="0"/>
                <w:numId w:val="6"/>
              </w:numPr>
              <w:jc w:val="both"/>
              <w:rPr>
                <w:sz w:val="20"/>
                <w:szCs w:val="20"/>
              </w:rPr>
            </w:pPr>
            <w:r>
              <w:rPr>
                <w:sz w:val="20"/>
                <w:szCs w:val="20"/>
              </w:rPr>
              <w:t>4</w:t>
            </w:r>
          </w:p>
          <w:p w14:paraId="3470838F" w14:textId="77777777" w:rsidR="00A55AC3" w:rsidRDefault="00000000">
            <w:pPr>
              <w:pStyle w:val="Standard"/>
              <w:numPr>
                <w:ilvl w:val="0"/>
                <w:numId w:val="6"/>
              </w:numPr>
              <w:jc w:val="both"/>
              <w:rPr>
                <w:sz w:val="20"/>
                <w:szCs w:val="20"/>
              </w:rPr>
            </w:pPr>
            <w:r>
              <w:rPr>
                <w:sz w:val="20"/>
                <w:szCs w:val="20"/>
              </w:rPr>
              <w:t>6</w:t>
            </w:r>
          </w:p>
        </w:tc>
      </w:tr>
      <w:tr w:rsidR="00A55AC3" w14:paraId="12A470C0"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65ED" w14:textId="77777777" w:rsidR="00A55AC3" w:rsidRDefault="00000000">
            <w:pPr>
              <w:pStyle w:val="Standard"/>
              <w:jc w:val="center"/>
            </w:pPr>
            <w:r>
              <w:t>IV</w:t>
            </w:r>
          </w:p>
          <w:p w14:paraId="3B14E607" w14:textId="77777777" w:rsidR="00A55AC3" w:rsidRDefault="00A55AC3">
            <w:pPr>
              <w:pStyle w:val="Standard"/>
              <w:jc w:val="center"/>
            </w:pPr>
          </w:p>
          <w:p w14:paraId="2BC96579" w14:textId="77777777" w:rsidR="00A55AC3" w:rsidRDefault="00A55AC3">
            <w:pPr>
              <w:pStyle w:val="Standard"/>
              <w:jc w:val="center"/>
            </w:pP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69F02" w14:textId="77777777" w:rsidR="00A55AC3" w:rsidRDefault="00000000">
            <w:pPr>
              <w:pStyle w:val="Standard"/>
              <w:rPr>
                <w:sz w:val="20"/>
                <w:szCs w:val="20"/>
              </w:rPr>
            </w:pPr>
            <w:r>
              <w:rPr>
                <w:sz w:val="20"/>
                <w:szCs w:val="20"/>
              </w:rPr>
              <w:t>Ambito di attività dell’organizzazione sul Territorio regionale, sulla base del piano regionale AIB attualmente vigente, con rischio incendio;</w:t>
            </w:r>
          </w:p>
          <w:p w14:paraId="784EF793" w14:textId="77777777" w:rsidR="00A55AC3" w:rsidRDefault="00000000">
            <w:pPr>
              <w:pStyle w:val="Standard"/>
              <w:rPr>
                <w:sz w:val="20"/>
                <w:szCs w:val="20"/>
              </w:rPr>
            </w:pPr>
            <w:r>
              <w:rPr>
                <w:sz w:val="20"/>
                <w:szCs w:val="20"/>
              </w:rPr>
              <w:t>ALTO</w:t>
            </w:r>
          </w:p>
          <w:p w14:paraId="087CB92B" w14:textId="77777777" w:rsidR="00A55AC3" w:rsidRDefault="00000000">
            <w:pPr>
              <w:pStyle w:val="Standard"/>
              <w:rPr>
                <w:sz w:val="20"/>
                <w:szCs w:val="20"/>
              </w:rPr>
            </w:pPr>
            <w:r>
              <w:rPr>
                <w:sz w:val="20"/>
                <w:szCs w:val="20"/>
              </w:rPr>
              <w:t xml:space="preserve">MEDIO </w:t>
            </w:r>
          </w:p>
          <w:p w14:paraId="33D8565A" w14:textId="77777777" w:rsidR="00A55AC3" w:rsidRDefault="00000000">
            <w:pPr>
              <w:pStyle w:val="Standard"/>
              <w:rPr>
                <w:sz w:val="20"/>
                <w:szCs w:val="20"/>
              </w:rPr>
            </w:pPr>
            <w:r>
              <w:rPr>
                <w:sz w:val="20"/>
                <w:szCs w:val="20"/>
              </w:rPr>
              <w:t>BASSO</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8939" w14:textId="77777777" w:rsidR="00A55AC3" w:rsidRDefault="00A55AC3">
            <w:pPr>
              <w:pStyle w:val="Standard"/>
              <w:rPr>
                <w:sz w:val="20"/>
                <w:szCs w:val="20"/>
              </w:rPr>
            </w:pPr>
          </w:p>
          <w:p w14:paraId="711E10F8" w14:textId="77777777" w:rsidR="00A55AC3" w:rsidRDefault="00A55AC3">
            <w:pPr>
              <w:pStyle w:val="Standard"/>
              <w:rPr>
                <w:sz w:val="20"/>
                <w:szCs w:val="20"/>
              </w:rPr>
            </w:pPr>
          </w:p>
          <w:p w14:paraId="297DDBF4" w14:textId="77777777" w:rsidR="00A55AC3" w:rsidRDefault="00000000">
            <w:pPr>
              <w:pStyle w:val="Standard"/>
              <w:numPr>
                <w:ilvl w:val="0"/>
                <w:numId w:val="6"/>
              </w:numPr>
              <w:jc w:val="both"/>
              <w:rPr>
                <w:sz w:val="20"/>
                <w:szCs w:val="20"/>
              </w:rPr>
            </w:pPr>
            <w:r>
              <w:rPr>
                <w:sz w:val="20"/>
                <w:szCs w:val="20"/>
              </w:rPr>
              <w:t xml:space="preserve">10 </w:t>
            </w:r>
          </w:p>
          <w:p w14:paraId="5C6BDBCE" w14:textId="77777777" w:rsidR="00A55AC3" w:rsidRDefault="00000000">
            <w:pPr>
              <w:pStyle w:val="Standard"/>
              <w:numPr>
                <w:ilvl w:val="0"/>
                <w:numId w:val="6"/>
              </w:numPr>
              <w:jc w:val="both"/>
              <w:rPr>
                <w:sz w:val="20"/>
                <w:szCs w:val="20"/>
              </w:rPr>
            </w:pPr>
            <w:r>
              <w:rPr>
                <w:sz w:val="20"/>
                <w:szCs w:val="20"/>
              </w:rPr>
              <w:t>5</w:t>
            </w:r>
          </w:p>
          <w:p w14:paraId="30DC6892" w14:textId="77777777" w:rsidR="00A55AC3" w:rsidRDefault="00000000">
            <w:pPr>
              <w:pStyle w:val="Standard"/>
              <w:numPr>
                <w:ilvl w:val="0"/>
                <w:numId w:val="6"/>
              </w:numPr>
              <w:jc w:val="both"/>
              <w:rPr>
                <w:sz w:val="20"/>
                <w:szCs w:val="20"/>
              </w:rPr>
            </w:pPr>
            <w:r>
              <w:rPr>
                <w:sz w:val="20"/>
                <w:szCs w:val="20"/>
              </w:rPr>
              <w:t>2</w:t>
            </w:r>
          </w:p>
        </w:tc>
      </w:tr>
      <w:tr w:rsidR="00A55AC3" w14:paraId="35C45B71"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22B5" w14:textId="77777777" w:rsidR="00A55AC3" w:rsidRDefault="00A55AC3">
            <w:pPr>
              <w:pStyle w:val="Standard"/>
              <w:jc w:val="center"/>
            </w:pPr>
          </w:p>
          <w:p w14:paraId="39EE52FF" w14:textId="77777777" w:rsidR="00A55AC3" w:rsidRDefault="00A55AC3">
            <w:pPr>
              <w:pStyle w:val="Standard"/>
              <w:jc w:val="center"/>
            </w:pPr>
          </w:p>
          <w:p w14:paraId="06F2C0EE" w14:textId="77777777" w:rsidR="00A55AC3" w:rsidRDefault="00000000">
            <w:pPr>
              <w:pStyle w:val="Standard"/>
              <w:jc w:val="center"/>
            </w:pPr>
            <w:r>
              <w:t>V</w:t>
            </w: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1818" w14:textId="77777777" w:rsidR="00A55AC3" w:rsidRDefault="00A55AC3">
            <w:pPr>
              <w:pStyle w:val="Standard"/>
              <w:rPr>
                <w:sz w:val="20"/>
                <w:szCs w:val="20"/>
              </w:rPr>
            </w:pPr>
          </w:p>
          <w:p w14:paraId="15091BF3" w14:textId="77777777" w:rsidR="00A55AC3" w:rsidRDefault="00A55AC3">
            <w:pPr>
              <w:pStyle w:val="Standard"/>
              <w:rPr>
                <w:sz w:val="20"/>
                <w:szCs w:val="20"/>
              </w:rPr>
            </w:pPr>
          </w:p>
          <w:p w14:paraId="1981FAD8" w14:textId="77777777" w:rsidR="00A55AC3" w:rsidRDefault="00000000">
            <w:pPr>
              <w:pStyle w:val="Standard"/>
              <w:rPr>
                <w:sz w:val="20"/>
                <w:szCs w:val="20"/>
              </w:rPr>
            </w:pPr>
            <w:r>
              <w:rPr>
                <w:sz w:val="20"/>
                <w:szCs w:val="20"/>
              </w:rPr>
              <w:t>Adesione ai coordinamenti provinciali delle Associazioni di Volontariato e dei Gruppi comunali di Protezione Civile</w:t>
            </w:r>
          </w:p>
          <w:p w14:paraId="2A80E179" w14:textId="77777777" w:rsidR="00A55AC3" w:rsidRDefault="00000000">
            <w:pPr>
              <w:pStyle w:val="Standard"/>
              <w:rPr>
                <w:sz w:val="20"/>
                <w:szCs w:val="20"/>
              </w:rPr>
            </w:pPr>
            <w:r>
              <w:rPr>
                <w:sz w:val="20"/>
                <w:szCs w:val="20"/>
              </w:rPr>
              <w:t>SI</w:t>
            </w:r>
          </w:p>
          <w:p w14:paraId="2D56B0DB" w14:textId="77777777" w:rsidR="00A55AC3" w:rsidRDefault="00000000">
            <w:pPr>
              <w:pStyle w:val="Standard"/>
              <w:rPr>
                <w:sz w:val="20"/>
                <w:szCs w:val="20"/>
              </w:rPr>
            </w:pPr>
            <w:r>
              <w:rPr>
                <w:sz w:val="20"/>
                <w:szCs w:val="20"/>
              </w:rPr>
              <w:t>NO</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B897D" w14:textId="77777777" w:rsidR="00A55AC3" w:rsidRDefault="00A55AC3">
            <w:pPr>
              <w:pStyle w:val="Standard"/>
              <w:rPr>
                <w:sz w:val="20"/>
                <w:szCs w:val="20"/>
              </w:rPr>
            </w:pPr>
          </w:p>
          <w:p w14:paraId="286668A3" w14:textId="77777777" w:rsidR="00A55AC3" w:rsidRDefault="00A55AC3">
            <w:pPr>
              <w:pStyle w:val="Standard"/>
              <w:rPr>
                <w:sz w:val="20"/>
                <w:szCs w:val="20"/>
              </w:rPr>
            </w:pPr>
          </w:p>
          <w:p w14:paraId="7BC9022A" w14:textId="77777777" w:rsidR="00A55AC3" w:rsidRDefault="00A55AC3">
            <w:pPr>
              <w:pStyle w:val="Standard"/>
              <w:ind w:left="720"/>
              <w:rPr>
                <w:sz w:val="20"/>
                <w:szCs w:val="20"/>
              </w:rPr>
            </w:pPr>
          </w:p>
          <w:p w14:paraId="6964F400" w14:textId="77777777" w:rsidR="00A55AC3" w:rsidRDefault="00A55AC3">
            <w:pPr>
              <w:pStyle w:val="Standard"/>
              <w:ind w:left="720"/>
              <w:rPr>
                <w:sz w:val="20"/>
                <w:szCs w:val="20"/>
              </w:rPr>
            </w:pPr>
          </w:p>
          <w:p w14:paraId="60F18FD2" w14:textId="77777777" w:rsidR="00A55AC3" w:rsidRDefault="00000000">
            <w:pPr>
              <w:pStyle w:val="Standard"/>
              <w:numPr>
                <w:ilvl w:val="0"/>
                <w:numId w:val="6"/>
              </w:numPr>
              <w:rPr>
                <w:sz w:val="20"/>
                <w:szCs w:val="20"/>
              </w:rPr>
            </w:pPr>
            <w:r>
              <w:rPr>
                <w:sz w:val="20"/>
                <w:szCs w:val="20"/>
              </w:rPr>
              <w:t>2</w:t>
            </w:r>
          </w:p>
          <w:p w14:paraId="2E2753BE" w14:textId="77777777" w:rsidR="00A55AC3" w:rsidRDefault="00000000">
            <w:pPr>
              <w:pStyle w:val="Standard"/>
              <w:numPr>
                <w:ilvl w:val="0"/>
                <w:numId w:val="6"/>
              </w:numPr>
              <w:rPr>
                <w:sz w:val="20"/>
                <w:szCs w:val="20"/>
              </w:rPr>
            </w:pPr>
            <w:r>
              <w:rPr>
                <w:sz w:val="20"/>
                <w:szCs w:val="20"/>
              </w:rPr>
              <w:t>0</w:t>
            </w:r>
          </w:p>
        </w:tc>
      </w:tr>
      <w:tr w:rsidR="00A55AC3" w14:paraId="5D15F55D" w14:textId="77777777">
        <w:tblPrEx>
          <w:tblCellMar>
            <w:top w:w="0" w:type="dxa"/>
            <w:bottom w:w="0" w:type="dxa"/>
          </w:tblCellMar>
        </w:tblPrEx>
        <w:trPr>
          <w:trHeight w:val="3288"/>
        </w:trPr>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4D977" w14:textId="77777777" w:rsidR="00A55AC3" w:rsidRDefault="00000000">
            <w:pPr>
              <w:pStyle w:val="Standard"/>
              <w:jc w:val="center"/>
            </w:pPr>
            <w:r>
              <w:t>VI</w:t>
            </w:r>
          </w:p>
          <w:p w14:paraId="744774C8" w14:textId="77777777" w:rsidR="00A55AC3" w:rsidRDefault="00A55AC3"/>
          <w:p w14:paraId="74581297" w14:textId="77777777" w:rsidR="00A55AC3" w:rsidRDefault="00A55AC3"/>
          <w:p w14:paraId="71CE2775" w14:textId="77777777" w:rsidR="00A55AC3" w:rsidRDefault="00A55AC3"/>
          <w:p w14:paraId="0CCCB668" w14:textId="77777777" w:rsidR="00A55AC3" w:rsidRDefault="00A55AC3"/>
          <w:p w14:paraId="247E73D9" w14:textId="77777777" w:rsidR="00A55AC3" w:rsidRDefault="00A55AC3"/>
          <w:p w14:paraId="222F0AEC" w14:textId="77777777" w:rsidR="00A55AC3" w:rsidRDefault="00A55AC3"/>
          <w:p w14:paraId="01C2D754" w14:textId="77777777" w:rsidR="00A55AC3" w:rsidRDefault="00A55AC3"/>
          <w:p w14:paraId="2ACB71F5" w14:textId="77777777" w:rsidR="00A55AC3" w:rsidRDefault="00A55AC3"/>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7F93" w14:textId="77777777" w:rsidR="00A55AC3" w:rsidRDefault="00000000">
            <w:pPr>
              <w:pStyle w:val="Standard"/>
              <w:rPr>
                <w:sz w:val="20"/>
                <w:szCs w:val="20"/>
              </w:rPr>
            </w:pPr>
            <w:r>
              <w:rPr>
                <w:sz w:val="20"/>
                <w:szCs w:val="20"/>
              </w:rPr>
              <w:t>Dotazione di automezzi e attrezzature intestate all’organizzazione:</w:t>
            </w:r>
          </w:p>
          <w:p w14:paraId="6E2E0464" w14:textId="77777777" w:rsidR="00A55AC3" w:rsidRDefault="00000000">
            <w:pPr>
              <w:pStyle w:val="Standard"/>
              <w:rPr>
                <w:sz w:val="20"/>
                <w:szCs w:val="20"/>
              </w:rPr>
            </w:pPr>
            <w:r>
              <w:rPr>
                <w:sz w:val="20"/>
                <w:szCs w:val="20"/>
              </w:rPr>
              <w:t xml:space="preserve">Autoveicolo ad uso </w:t>
            </w:r>
            <w:proofErr w:type="spellStart"/>
            <w:r>
              <w:rPr>
                <w:sz w:val="20"/>
                <w:szCs w:val="20"/>
              </w:rPr>
              <w:t>pick</w:t>
            </w:r>
            <w:proofErr w:type="spellEnd"/>
            <w:r>
              <w:rPr>
                <w:sz w:val="20"/>
                <w:szCs w:val="20"/>
              </w:rPr>
              <w:t xml:space="preserve"> up con modulo </w:t>
            </w:r>
            <w:proofErr w:type="gramStart"/>
            <w:r>
              <w:rPr>
                <w:sz w:val="20"/>
                <w:szCs w:val="20"/>
              </w:rPr>
              <w:t>antincendio  in</w:t>
            </w:r>
            <w:proofErr w:type="gramEnd"/>
            <w:r>
              <w:rPr>
                <w:sz w:val="20"/>
                <w:szCs w:val="20"/>
              </w:rPr>
              <w:t xml:space="preserve"> numero </w:t>
            </w:r>
            <w:proofErr w:type="gramStart"/>
            <w:r>
              <w:rPr>
                <w:sz w:val="20"/>
                <w:szCs w:val="20"/>
              </w:rPr>
              <w:t>maggiore  di</w:t>
            </w:r>
            <w:proofErr w:type="gramEnd"/>
            <w:r>
              <w:rPr>
                <w:sz w:val="20"/>
                <w:szCs w:val="20"/>
              </w:rPr>
              <w:t xml:space="preserve"> 2</w:t>
            </w:r>
          </w:p>
          <w:p w14:paraId="766B4FEF" w14:textId="77777777" w:rsidR="00A55AC3" w:rsidRDefault="00000000">
            <w:pPr>
              <w:pStyle w:val="Standard"/>
              <w:rPr>
                <w:sz w:val="20"/>
                <w:szCs w:val="20"/>
              </w:rPr>
            </w:pPr>
            <w:r>
              <w:rPr>
                <w:sz w:val="20"/>
                <w:szCs w:val="20"/>
              </w:rPr>
              <w:t xml:space="preserve">Autoveicolo ad uso </w:t>
            </w:r>
            <w:proofErr w:type="spellStart"/>
            <w:r>
              <w:rPr>
                <w:sz w:val="20"/>
                <w:szCs w:val="20"/>
              </w:rPr>
              <w:t>pick</w:t>
            </w:r>
            <w:proofErr w:type="spellEnd"/>
            <w:r>
              <w:rPr>
                <w:sz w:val="20"/>
                <w:szCs w:val="20"/>
              </w:rPr>
              <w:t xml:space="preserve"> </w:t>
            </w:r>
            <w:proofErr w:type="gramStart"/>
            <w:r>
              <w:rPr>
                <w:sz w:val="20"/>
                <w:szCs w:val="20"/>
              </w:rPr>
              <w:t>up  con</w:t>
            </w:r>
            <w:proofErr w:type="gramEnd"/>
            <w:r>
              <w:rPr>
                <w:sz w:val="20"/>
                <w:szCs w:val="20"/>
              </w:rPr>
              <w:t xml:space="preserve"> modulo </w:t>
            </w:r>
            <w:proofErr w:type="gramStart"/>
            <w:r>
              <w:rPr>
                <w:sz w:val="20"/>
                <w:szCs w:val="20"/>
              </w:rPr>
              <w:t>antincendio  in</w:t>
            </w:r>
            <w:proofErr w:type="gramEnd"/>
            <w:r>
              <w:rPr>
                <w:sz w:val="20"/>
                <w:szCs w:val="20"/>
              </w:rPr>
              <w:t xml:space="preserve"> numero tra 1 e 2</w:t>
            </w:r>
          </w:p>
          <w:p w14:paraId="0DE67B57" w14:textId="77777777" w:rsidR="00A55AC3" w:rsidRDefault="00000000">
            <w:pPr>
              <w:pStyle w:val="Standard"/>
              <w:rPr>
                <w:sz w:val="20"/>
                <w:szCs w:val="20"/>
              </w:rPr>
            </w:pPr>
            <w:r>
              <w:rPr>
                <w:sz w:val="20"/>
                <w:szCs w:val="20"/>
              </w:rPr>
              <w:t>Altri mezzi antincendio diversi da Pick Up</w:t>
            </w:r>
          </w:p>
          <w:p w14:paraId="5E16614A" w14:textId="77777777" w:rsidR="00A55AC3" w:rsidRDefault="00000000">
            <w:pPr>
              <w:pStyle w:val="Standard"/>
              <w:rPr>
                <w:sz w:val="20"/>
                <w:szCs w:val="20"/>
              </w:rPr>
            </w:pPr>
            <w:r>
              <w:rPr>
                <w:sz w:val="20"/>
                <w:szCs w:val="20"/>
              </w:rPr>
              <w:t xml:space="preserve">Autoveicolo uso trasporto persone in </w:t>
            </w:r>
            <w:proofErr w:type="gramStart"/>
            <w:r>
              <w:rPr>
                <w:sz w:val="20"/>
                <w:szCs w:val="20"/>
              </w:rPr>
              <w:t>numero  di</w:t>
            </w:r>
            <w:proofErr w:type="gramEnd"/>
            <w:r>
              <w:rPr>
                <w:sz w:val="20"/>
                <w:szCs w:val="20"/>
              </w:rPr>
              <w:t xml:space="preserve"> maggiore 2</w:t>
            </w:r>
          </w:p>
          <w:p w14:paraId="1B9F45ED" w14:textId="77777777" w:rsidR="00A55AC3" w:rsidRDefault="00000000">
            <w:pPr>
              <w:pStyle w:val="Standard"/>
              <w:rPr>
                <w:sz w:val="20"/>
                <w:szCs w:val="20"/>
              </w:rPr>
            </w:pPr>
            <w:r>
              <w:rPr>
                <w:sz w:val="20"/>
                <w:szCs w:val="20"/>
              </w:rPr>
              <w:t xml:space="preserve">Autoveicolo uso trasporto persone in numero tra 1 </w:t>
            </w:r>
            <w:proofErr w:type="gramStart"/>
            <w:r>
              <w:rPr>
                <w:sz w:val="20"/>
                <w:szCs w:val="20"/>
              </w:rPr>
              <w:t>e  2</w:t>
            </w:r>
            <w:proofErr w:type="gramEnd"/>
          </w:p>
          <w:p w14:paraId="484A5A1B" w14:textId="77777777" w:rsidR="00A55AC3" w:rsidRDefault="00000000">
            <w:pPr>
              <w:pStyle w:val="Standard"/>
              <w:rPr>
                <w:sz w:val="20"/>
                <w:szCs w:val="20"/>
              </w:rPr>
            </w:pPr>
            <w:r>
              <w:rPr>
                <w:sz w:val="20"/>
                <w:szCs w:val="20"/>
              </w:rPr>
              <w:t xml:space="preserve">Automezzi quali pulmini trasporto persone almeno 9 posti con pedana disabili </w:t>
            </w:r>
          </w:p>
          <w:p w14:paraId="676FA2CF" w14:textId="77777777" w:rsidR="00A55AC3" w:rsidRDefault="00000000">
            <w:pPr>
              <w:pStyle w:val="Standard"/>
              <w:rPr>
                <w:sz w:val="20"/>
                <w:szCs w:val="20"/>
              </w:rPr>
            </w:pPr>
            <w:r>
              <w:rPr>
                <w:sz w:val="20"/>
                <w:szCs w:val="20"/>
              </w:rPr>
              <w:t>Automezzi quali pulmini trasporto persone almeno 9 posti senza pedana disabili</w:t>
            </w:r>
          </w:p>
          <w:p w14:paraId="40C5D9B5" w14:textId="77777777" w:rsidR="00A55AC3" w:rsidRDefault="00000000">
            <w:pPr>
              <w:pStyle w:val="Standard"/>
              <w:rPr>
                <w:sz w:val="20"/>
                <w:szCs w:val="20"/>
              </w:rPr>
            </w:pPr>
            <w:r>
              <w:rPr>
                <w:sz w:val="20"/>
                <w:szCs w:val="20"/>
              </w:rPr>
              <w:t>Idrovora con capacità uguale o superiore a 2000 lt al minuto</w:t>
            </w:r>
          </w:p>
          <w:p w14:paraId="013DCDEC" w14:textId="77777777" w:rsidR="00A55AC3" w:rsidRDefault="00000000">
            <w:pPr>
              <w:pStyle w:val="Standard"/>
              <w:rPr>
                <w:sz w:val="20"/>
                <w:szCs w:val="20"/>
              </w:rPr>
            </w:pPr>
            <w:r>
              <w:rPr>
                <w:sz w:val="20"/>
                <w:szCs w:val="20"/>
              </w:rPr>
              <w:t xml:space="preserve">Idrovora con capacità </w:t>
            </w:r>
            <w:proofErr w:type="gramStart"/>
            <w:r>
              <w:rPr>
                <w:sz w:val="20"/>
                <w:szCs w:val="20"/>
              </w:rPr>
              <w:t>inferiore  a</w:t>
            </w:r>
            <w:proofErr w:type="gramEnd"/>
            <w:r>
              <w:rPr>
                <w:sz w:val="20"/>
                <w:szCs w:val="20"/>
              </w:rPr>
              <w:t xml:space="preserve"> 2000 lt al minuto</w:t>
            </w:r>
          </w:p>
          <w:p w14:paraId="3B11900E" w14:textId="77777777" w:rsidR="00A55AC3" w:rsidRDefault="00000000">
            <w:pPr>
              <w:pStyle w:val="Standard"/>
              <w:rPr>
                <w:sz w:val="20"/>
                <w:szCs w:val="20"/>
              </w:rPr>
            </w:pPr>
            <w:r>
              <w:rPr>
                <w:sz w:val="20"/>
                <w:szCs w:val="20"/>
              </w:rPr>
              <w:t>Mezzo di soccorso (Ambulanza) (n.1 punto per ogni veicolo)</w:t>
            </w:r>
          </w:p>
          <w:p w14:paraId="2BD04134" w14:textId="77777777" w:rsidR="00A55AC3" w:rsidRDefault="00000000">
            <w:pPr>
              <w:pStyle w:val="Standard"/>
              <w:rPr>
                <w:sz w:val="20"/>
                <w:szCs w:val="20"/>
              </w:rPr>
            </w:pPr>
            <w:r>
              <w:rPr>
                <w:sz w:val="20"/>
                <w:szCs w:val="20"/>
              </w:rPr>
              <w:t>Muletto</w:t>
            </w:r>
          </w:p>
          <w:p w14:paraId="6F623E35" w14:textId="77777777" w:rsidR="00A55AC3" w:rsidRDefault="00000000">
            <w:pPr>
              <w:pStyle w:val="Standard"/>
              <w:rPr>
                <w:sz w:val="20"/>
                <w:szCs w:val="20"/>
              </w:rPr>
            </w:pPr>
            <w:r>
              <w:rPr>
                <w:sz w:val="20"/>
                <w:szCs w:val="20"/>
              </w:rPr>
              <w:t>Motoveicoli (n.1 punto per ogni motoveicolo)</w:t>
            </w:r>
          </w:p>
          <w:p w14:paraId="26F95AB0" w14:textId="77777777" w:rsidR="00A55AC3" w:rsidRDefault="00000000">
            <w:pPr>
              <w:pStyle w:val="Standard"/>
              <w:rPr>
                <w:sz w:val="20"/>
                <w:szCs w:val="20"/>
              </w:rPr>
            </w:pPr>
            <w:r>
              <w:rPr>
                <w:sz w:val="20"/>
                <w:szCs w:val="20"/>
              </w:rPr>
              <w:t xml:space="preserve">Mezzo spazzaneve </w:t>
            </w:r>
          </w:p>
          <w:p w14:paraId="4718C6E9" w14:textId="77777777" w:rsidR="00A55AC3" w:rsidRDefault="00000000">
            <w:pPr>
              <w:pStyle w:val="Standard"/>
            </w:pPr>
            <w:r>
              <w:rPr>
                <w:sz w:val="20"/>
                <w:szCs w:val="20"/>
              </w:rPr>
              <w:t>Mezzo Spargisale</w:t>
            </w:r>
            <w:r>
              <w:t xml:space="preserve"> </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C298" w14:textId="77777777" w:rsidR="00A55AC3" w:rsidRDefault="00A55AC3">
            <w:pPr>
              <w:pStyle w:val="Standard"/>
              <w:rPr>
                <w:sz w:val="20"/>
                <w:szCs w:val="20"/>
              </w:rPr>
            </w:pPr>
          </w:p>
          <w:p w14:paraId="6B9D14E9" w14:textId="77777777" w:rsidR="00A55AC3" w:rsidRDefault="00000000">
            <w:pPr>
              <w:pStyle w:val="Standard"/>
              <w:numPr>
                <w:ilvl w:val="0"/>
                <w:numId w:val="6"/>
              </w:numPr>
              <w:jc w:val="both"/>
              <w:rPr>
                <w:sz w:val="20"/>
                <w:szCs w:val="20"/>
              </w:rPr>
            </w:pPr>
            <w:r>
              <w:rPr>
                <w:sz w:val="20"/>
                <w:szCs w:val="20"/>
              </w:rPr>
              <w:t xml:space="preserve">3 </w:t>
            </w:r>
          </w:p>
          <w:p w14:paraId="04382ABB" w14:textId="77777777" w:rsidR="00A55AC3" w:rsidRDefault="00000000">
            <w:pPr>
              <w:pStyle w:val="Standard"/>
              <w:numPr>
                <w:ilvl w:val="0"/>
                <w:numId w:val="6"/>
              </w:numPr>
              <w:jc w:val="both"/>
              <w:rPr>
                <w:sz w:val="20"/>
                <w:szCs w:val="20"/>
              </w:rPr>
            </w:pPr>
            <w:r>
              <w:rPr>
                <w:sz w:val="20"/>
                <w:szCs w:val="20"/>
              </w:rPr>
              <w:t>1</w:t>
            </w:r>
          </w:p>
          <w:p w14:paraId="79CBF39D" w14:textId="77777777" w:rsidR="00A55AC3" w:rsidRDefault="00000000">
            <w:pPr>
              <w:pStyle w:val="Standard"/>
              <w:numPr>
                <w:ilvl w:val="0"/>
                <w:numId w:val="6"/>
              </w:numPr>
              <w:jc w:val="both"/>
              <w:rPr>
                <w:sz w:val="20"/>
                <w:szCs w:val="20"/>
              </w:rPr>
            </w:pPr>
            <w:r>
              <w:rPr>
                <w:sz w:val="20"/>
                <w:szCs w:val="20"/>
              </w:rPr>
              <w:t>3</w:t>
            </w:r>
          </w:p>
          <w:p w14:paraId="204DCA45" w14:textId="77777777" w:rsidR="00A55AC3" w:rsidRDefault="00000000">
            <w:pPr>
              <w:pStyle w:val="Standard"/>
              <w:numPr>
                <w:ilvl w:val="0"/>
                <w:numId w:val="6"/>
              </w:numPr>
              <w:jc w:val="both"/>
              <w:rPr>
                <w:sz w:val="20"/>
                <w:szCs w:val="20"/>
              </w:rPr>
            </w:pPr>
            <w:r>
              <w:rPr>
                <w:sz w:val="20"/>
                <w:szCs w:val="20"/>
              </w:rPr>
              <w:t>2</w:t>
            </w:r>
          </w:p>
          <w:p w14:paraId="635572D6" w14:textId="77777777" w:rsidR="00A55AC3" w:rsidRDefault="00000000">
            <w:pPr>
              <w:pStyle w:val="Standard"/>
              <w:numPr>
                <w:ilvl w:val="0"/>
                <w:numId w:val="6"/>
              </w:numPr>
              <w:jc w:val="both"/>
              <w:rPr>
                <w:sz w:val="20"/>
                <w:szCs w:val="20"/>
              </w:rPr>
            </w:pPr>
            <w:r>
              <w:rPr>
                <w:sz w:val="20"/>
                <w:szCs w:val="20"/>
              </w:rPr>
              <w:t>1</w:t>
            </w:r>
          </w:p>
          <w:p w14:paraId="6023574E" w14:textId="77777777" w:rsidR="00A55AC3" w:rsidRDefault="00000000">
            <w:pPr>
              <w:pStyle w:val="Standard"/>
              <w:numPr>
                <w:ilvl w:val="0"/>
                <w:numId w:val="6"/>
              </w:numPr>
              <w:jc w:val="both"/>
              <w:rPr>
                <w:sz w:val="20"/>
                <w:szCs w:val="20"/>
              </w:rPr>
            </w:pPr>
            <w:r>
              <w:rPr>
                <w:sz w:val="20"/>
                <w:szCs w:val="20"/>
              </w:rPr>
              <w:t>2</w:t>
            </w:r>
          </w:p>
          <w:p w14:paraId="46D923D3" w14:textId="77777777" w:rsidR="00A55AC3" w:rsidRDefault="00000000">
            <w:pPr>
              <w:pStyle w:val="Standard"/>
              <w:numPr>
                <w:ilvl w:val="0"/>
                <w:numId w:val="6"/>
              </w:numPr>
              <w:jc w:val="both"/>
              <w:rPr>
                <w:sz w:val="20"/>
                <w:szCs w:val="20"/>
              </w:rPr>
            </w:pPr>
            <w:r>
              <w:rPr>
                <w:sz w:val="20"/>
                <w:szCs w:val="20"/>
              </w:rPr>
              <w:t>1</w:t>
            </w:r>
          </w:p>
          <w:p w14:paraId="1340435A" w14:textId="77777777" w:rsidR="00A55AC3" w:rsidRDefault="00000000">
            <w:pPr>
              <w:pStyle w:val="Standard"/>
              <w:numPr>
                <w:ilvl w:val="0"/>
                <w:numId w:val="6"/>
              </w:numPr>
              <w:jc w:val="both"/>
              <w:rPr>
                <w:sz w:val="20"/>
                <w:szCs w:val="20"/>
              </w:rPr>
            </w:pPr>
            <w:r>
              <w:rPr>
                <w:sz w:val="20"/>
                <w:szCs w:val="20"/>
              </w:rPr>
              <w:t>5</w:t>
            </w:r>
          </w:p>
          <w:p w14:paraId="2364842D" w14:textId="77777777" w:rsidR="00A55AC3" w:rsidRDefault="00000000">
            <w:pPr>
              <w:pStyle w:val="Standard"/>
              <w:numPr>
                <w:ilvl w:val="0"/>
                <w:numId w:val="6"/>
              </w:numPr>
              <w:jc w:val="both"/>
              <w:rPr>
                <w:sz w:val="20"/>
                <w:szCs w:val="20"/>
              </w:rPr>
            </w:pPr>
            <w:r>
              <w:rPr>
                <w:sz w:val="20"/>
                <w:szCs w:val="20"/>
              </w:rPr>
              <w:t>2</w:t>
            </w:r>
          </w:p>
          <w:p w14:paraId="622F79D4" w14:textId="77777777" w:rsidR="00A55AC3" w:rsidRDefault="00000000">
            <w:pPr>
              <w:pStyle w:val="Standard"/>
              <w:numPr>
                <w:ilvl w:val="0"/>
                <w:numId w:val="6"/>
              </w:numPr>
              <w:jc w:val="both"/>
              <w:rPr>
                <w:sz w:val="20"/>
                <w:szCs w:val="20"/>
              </w:rPr>
            </w:pPr>
            <w:r>
              <w:rPr>
                <w:sz w:val="20"/>
                <w:szCs w:val="20"/>
              </w:rPr>
              <w:t>1</w:t>
            </w:r>
          </w:p>
          <w:p w14:paraId="52619ECB" w14:textId="77777777" w:rsidR="00A55AC3" w:rsidRDefault="00000000">
            <w:pPr>
              <w:pStyle w:val="Standard"/>
              <w:numPr>
                <w:ilvl w:val="0"/>
                <w:numId w:val="6"/>
              </w:numPr>
              <w:jc w:val="both"/>
              <w:rPr>
                <w:sz w:val="20"/>
                <w:szCs w:val="20"/>
              </w:rPr>
            </w:pPr>
            <w:r>
              <w:rPr>
                <w:sz w:val="20"/>
                <w:szCs w:val="20"/>
              </w:rPr>
              <w:t>5</w:t>
            </w:r>
          </w:p>
          <w:p w14:paraId="0615B75A" w14:textId="77777777" w:rsidR="00A55AC3" w:rsidRDefault="00000000">
            <w:pPr>
              <w:pStyle w:val="Standard"/>
              <w:numPr>
                <w:ilvl w:val="0"/>
                <w:numId w:val="6"/>
              </w:numPr>
              <w:jc w:val="both"/>
              <w:rPr>
                <w:sz w:val="20"/>
                <w:szCs w:val="20"/>
              </w:rPr>
            </w:pPr>
            <w:r>
              <w:rPr>
                <w:sz w:val="20"/>
                <w:szCs w:val="20"/>
              </w:rPr>
              <w:t>1</w:t>
            </w:r>
          </w:p>
          <w:p w14:paraId="0A27B6DD" w14:textId="77777777" w:rsidR="00A55AC3" w:rsidRDefault="00000000">
            <w:pPr>
              <w:pStyle w:val="Paragrafoelenco"/>
              <w:numPr>
                <w:ilvl w:val="0"/>
                <w:numId w:val="6"/>
              </w:numPr>
            </w:pPr>
            <w:r>
              <w:t>1</w:t>
            </w:r>
          </w:p>
          <w:p w14:paraId="309EF47C" w14:textId="77777777" w:rsidR="00A55AC3" w:rsidRDefault="00000000">
            <w:pPr>
              <w:pStyle w:val="Paragrafoelenco"/>
              <w:numPr>
                <w:ilvl w:val="0"/>
                <w:numId w:val="6"/>
              </w:numPr>
            </w:pPr>
            <w:r>
              <w:t>1</w:t>
            </w:r>
          </w:p>
        </w:tc>
      </w:tr>
      <w:tr w:rsidR="00A55AC3" w14:paraId="4C912C05"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D318" w14:textId="77777777" w:rsidR="00A55AC3" w:rsidRDefault="00000000">
            <w:pPr>
              <w:pStyle w:val="Standard"/>
              <w:jc w:val="center"/>
            </w:pPr>
            <w:r>
              <w:t>VII</w:t>
            </w: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FF30" w14:textId="77777777" w:rsidR="00A55AC3" w:rsidRDefault="00000000">
            <w:pPr>
              <w:pStyle w:val="Standard"/>
              <w:jc w:val="both"/>
              <w:rPr>
                <w:sz w:val="20"/>
                <w:szCs w:val="20"/>
              </w:rPr>
            </w:pPr>
            <w:r>
              <w:rPr>
                <w:sz w:val="20"/>
                <w:szCs w:val="20"/>
              </w:rPr>
              <w:t>Valutazione del grado di operatività dell’Associazione rispetto al fabbisogno del territorio per i rischi AIB/IDRO/ALTRO</w:t>
            </w:r>
          </w:p>
          <w:p w14:paraId="08028226" w14:textId="77777777" w:rsidR="00A55AC3" w:rsidRDefault="00A55AC3">
            <w:pPr>
              <w:pStyle w:val="Standard"/>
              <w:jc w:val="both"/>
              <w:rPr>
                <w:sz w:val="20"/>
                <w:szCs w:val="20"/>
              </w:rPr>
            </w:pP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97A3" w14:textId="77777777" w:rsidR="00A55AC3" w:rsidRDefault="00000000">
            <w:pPr>
              <w:pStyle w:val="Standard"/>
              <w:jc w:val="both"/>
            </w:pPr>
            <w:r>
              <w:t>0 -10</w:t>
            </w:r>
          </w:p>
        </w:tc>
      </w:tr>
      <w:tr w:rsidR="00A55AC3" w14:paraId="69F1627D" w14:textId="77777777">
        <w:tblPrEx>
          <w:tblCellMar>
            <w:top w:w="0" w:type="dxa"/>
            <w:bottom w:w="0" w:type="dxa"/>
          </w:tblCellMar>
        </w:tblPrEx>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2938E" w14:textId="77777777" w:rsidR="00A55AC3" w:rsidRDefault="00000000">
            <w:pPr>
              <w:pStyle w:val="Standard"/>
              <w:jc w:val="center"/>
            </w:pPr>
            <w:r>
              <w:t>VIII</w:t>
            </w:r>
          </w:p>
        </w:tc>
        <w:tc>
          <w:tcPr>
            <w:tcW w:w="7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3A354" w14:textId="77777777" w:rsidR="00A55AC3" w:rsidRDefault="00000000">
            <w:pPr>
              <w:pStyle w:val="Standard"/>
              <w:jc w:val="both"/>
              <w:rPr>
                <w:sz w:val="20"/>
                <w:szCs w:val="20"/>
              </w:rPr>
            </w:pPr>
            <w:r>
              <w:rPr>
                <w:sz w:val="20"/>
                <w:szCs w:val="20"/>
              </w:rPr>
              <w:t>Anni di attività di protezione civile sul Territorio Comunale di Statte:</w:t>
            </w:r>
          </w:p>
          <w:p w14:paraId="27CD80FE" w14:textId="77777777" w:rsidR="00A55AC3" w:rsidRDefault="00000000">
            <w:pPr>
              <w:pStyle w:val="Standard"/>
              <w:numPr>
                <w:ilvl w:val="0"/>
                <w:numId w:val="6"/>
              </w:numPr>
              <w:jc w:val="both"/>
              <w:rPr>
                <w:sz w:val="20"/>
                <w:szCs w:val="20"/>
              </w:rPr>
            </w:pPr>
            <w:proofErr w:type="gramStart"/>
            <w:r>
              <w:rPr>
                <w:sz w:val="20"/>
                <w:szCs w:val="20"/>
              </w:rPr>
              <w:t>Minore  Di</w:t>
            </w:r>
            <w:proofErr w:type="gramEnd"/>
            <w:r>
              <w:rPr>
                <w:sz w:val="20"/>
                <w:szCs w:val="20"/>
              </w:rPr>
              <w:t xml:space="preserve"> 5 anni </w:t>
            </w:r>
          </w:p>
          <w:p w14:paraId="11DA61F3" w14:textId="77777777" w:rsidR="00A55AC3" w:rsidRDefault="00000000">
            <w:pPr>
              <w:pStyle w:val="Standard"/>
              <w:numPr>
                <w:ilvl w:val="0"/>
                <w:numId w:val="6"/>
              </w:numPr>
              <w:jc w:val="both"/>
              <w:rPr>
                <w:sz w:val="20"/>
                <w:szCs w:val="20"/>
              </w:rPr>
            </w:pPr>
            <w:r>
              <w:rPr>
                <w:sz w:val="20"/>
                <w:szCs w:val="20"/>
              </w:rPr>
              <w:t xml:space="preserve">Tra 5 e 10 anni </w:t>
            </w:r>
          </w:p>
          <w:p w14:paraId="01EC5A4F" w14:textId="77777777" w:rsidR="00A55AC3" w:rsidRDefault="00000000">
            <w:pPr>
              <w:pStyle w:val="Standard"/>
              <w:numPr>
                <w:ilvl w:val="0"/>
                <w:numId w:val="6"/>
              </w:numPr>
              <w:jc w:val="both"/>
              <w:rPr>
                <w:sz w:val="20"/>
                <w:szCs w:val="20"/>
              </w:rPr>
            </w:pPr>
            <w:proofErr w:type="gramStart"/>
            <w:r>
              <w:rPr>
                <w:sz w:val="20"/>
                <w:szCs w:val="20"/>
              </w:rPr>
              <w:t>Maggiore  di</w:t>
            </w:r>
            <w:proofErr w:type="gramEnd"/>
            <w:r>
              <w:rPr>
                <w:sz w:val="20"/>
                <w:szCs w:val="20"/>
              </w:rPr>
              <w:t xml:space="preserve"> 10 anni</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308F" w14:textId="77777777" w:rsidR="00A55AC3" w:rsidRDefault="00A55AC3">
            <w:pPr>
              <w:pStyle w:val="Standard"/>
              <w:ind w:left="720"/>
              <w:jc w:val="both"/>
              <w:rPr>
                <w:sz w:val="20"/>
                <w:szCs w:val="20"/>
              </w:rPr>
            </w:pPr>
          </w:p>
          <w:p w14:paraId="3CC0D011" w14:textId="77777777" w:rsidR="00A55AC3" w:rsidRDefault="00000000">
            <w:pPr>
              <w:pStyle w:val="Standard"/>
              <w:numPr>
                <w:ilvl w:val="0"/>
                <w:numId w:val="6"/>
              </w:numPr>
              <w:jc w:val="both"/>
              <w:rPr>
                <w:sz w:val="20"/>
                <w:szCs w:val="20"/>
              </w:rPr>
            </w:pPr>
            <w:r>
              <w:rPr>
                <w:sz w:val="20"/>
                <w:szCs w:val="20"/>
              </w:rPr>
              <w:t xml:space="preserve"> 1 </w:t>
            </w:r>
          </w:p>
          <w:p w14:paraId="4BFAFF28" w14:textId="77777777" w:rsidR="00A55AC3" w:rsidRDefault="00000000">
            <w:pPr>
              <w:pStyle w:val="Standard"/>
              <w:numPr>
                <w:ilvl w:val="0"/>
                <w:numId w:val="6"/>
              </w:numPr>
              <w:jc w:val="both"/>
              <w:rPr>
                <w:sz w:val="20"/>
                <w:szCs w:val="20"/>
              </w:rPr>
            </w:pPr>
            <w:r>
              <w:rPr>
                <w:sz w:val="20"/>
                <w:szCs w:val="20"/>
              </w:rPr>
              <w:t xml:space="preserve"> 5</w:t>
            </w:r>
          </w:p>
          <w:p w14:paraId="771B7958" w14:textId="77777777" w:rsidR="00A55AC3" w:rsidRDefault="00000000">
            <w:pPr>
              <w:pStyle w:val="Standard"/>
              <w:numPr>
                <w:ilvl w:val="0"/>
                <w:numId w:val="6"/>
              </w:numPr>
              <w:jc w:val="both"/>
              <w:rPr>
                <w:sz w:val="20"/>
                <w:szCs w:val="20"/>
              </w:rPr>
            </w:pPr>
            <w:r>
              <w:rPr>
                <w:sz w:val="20"/>
                <w:szCs w:val="20"/>
              </w:rPr>
              <w:t xml:space="preserve"> 10</w:t>
            </w:r>
          </w:p>
          <w:p w14:paraId="740B20AC" w14:textId="77777777" w:rsidR="00A55AC3" w:rsidRDefault="00A55AC3">
            <w:pPr>
              <w:pStyle w:val="Standard"/>
              <w:jc w:val="both"/>
            </w:pPr>
          </w:p>
        </w:tc>
      </w:tr>
    </w:tbl>
    <w:p w14:paraId="6C5C46ED" w14:textId="77777777" w:rsidR="00A55AC3" w:rsidRDefault="00A55AC3">
      <w:pPr>
        <w:pStyle w:val="Standard"/>
        <w:jc w:val="both"/>
      </w:pPr>
    </w:p>
    <w:p w14:paraId="2B19D30E" w14:textId="77777777" w:rsidR="00A55AC3" w:rsidRDefault="00000000">
      <w:pPr>
        <w:pStyle w:val="Standard"/>
        <w:jc w:val="both"/>
      </w:pPr>
      <w:r>
        <w:t>Le Organizzazioni di volontariato, candidandosi, accettano e si impegnano a rispettare le condizioni previste dalla presente manifestazione di interesse.</w:t>
      </w:r>
    </w:p>
    <w:p w14:paraId="18C29BBA" w14:textId="77777777" w:rsidR="00A55AC3" w:rsidRDefault="00000000">
      <w:pPr>
        <w:pStyle w:val="Standard"/>
        <w:jc w:val="both"/>
      </w:pPr>
      <w:r>
        <w:t xml:space="preserve">Il Comune di Statte si riserva sin da ora la facoltà di effettuare, nel corso della validità della </w:t>
      </w:r>
      <w:r>
        <w:lastRenderedPageBreak/>
        <w:t>convenzione, ispezioni non concordate al fine di verificare il permanere delle condizioni utili alla collaborazione assicurata.</w:t>
      </w:r>
    </w:p>
    <w:p w14:paraId="7CDCE7AA" w14:textId="77777777" w:rsidR="00A55AC3" w:rsidRDefault="00000000">
      <w:pPr>
        <w:pStyle w:val="Standard"/>
        <w:jc w:val="both"/>
      </w:pPr>
      <w:r>
        <w:t xml:space="preserve">Costituirà titolo preferenziale l’iscrizione dell’Associazione al Coordinamento provinciale di riferimento. </w:t>
      </w:r>
    </w:p>
    <w:p w14:paraId="41B04E55" w14:textId="77777777" w:rsidR="00A55AC3" w:rsidRDefault="00000000">
      <w:pPr>
        <w:pStyle w:val="Standard"/>
        <w:jc w:val="center"/>
      </w:pPr>
      <w:r>
        <w:rPr>
          <w:b/>
          <w:bCs/>
        </w:rPr>
        <w:t>Art. 6 - Valutazione delle candidature ed effetti della manifestazione di interesse</w:t>
      </w:r>
    </w:p>
    <w:p w14:paraId="23B9EA2C" w14:textId="77777777" w:rsidR="00A55AC3" w:rsidRDefault="00000000">
      <w:pPr>
        <w:pStyle w:val="Standard"/>
        <w:jc w:val="both"/>
      </w:pPr>
      <w:r>
        <w:t xml:space="preserve">Le Organizzazioni di volontariato selezionate saranno invitate a dimostrare il possesso dei requisiti previsti propedeuticamente alla sottoscrizione della convenzione il cui schema sarà approvato con apposito atto. </w:t>
      </w:r>
    </w:p>
    <w:p w14:paraId="2E5964EA" w14:textId="77777777" w:rsidR="00A55AC3" w:rsidRDefault="00000000">
      <w:pPr>
        <w:pStyle w:val="Standard"/>
        <w:jc w:val="center"/>
        <w:rPr>
          <w:b/>
          <w:bCs/>
        </w:rPr>
      </w:pPr>
      <w:r>
        <w:rPr>
          <w:b/>
          <w:bCs/>
        </w:rPr>
        <w:t>Art. 7 - Rimborsi e contributi</w:t>
      </w:r>
    </w:p>
    <w:p w14:paraId="36813110" w14:textId="77777777" w:rsidR="00A55AC3" w:rsidRDefault="00000000">
      <w:pPr>
        <w:pStyle w:val="Standard"/>
        <w:jc w:val="both"/>
      </w:pPr>
      <w:r>
        <w:t>Il Comune di Statte, riconoscerà alle Associazioni che sottoscriveranno la convenzione:</w:t>
      </w:r>
    </w:p>
    <w:p w14:paraId="1543F44E" w14:textId="77777777" w:rsidR="00A55AC3" w:rsidRDefault="00000000">
      <w:pPr>
        <w:pStyle w:val="Standard"/>
        <w:jc w:val="both"/>
      </w:pPr>
      <w:r>
        <w:t xml:space="preserve">1. Il rimborso delle spese effettivamente sostenute e documentate per le attività prestate nella misura massima di Euro 15.000,00 annue, così come previsto dall’art.40 del D.Lgs.n.1 del 02 </w:t>
      </w:r>
      <w:proofErr w:type="gramStart"/>
      <w:r>
        <w:t>gennaio  2018</w:t>
      </w:r>
      <w:proofErr w:type="gramEnd"/>
      <w:r>
        <w:t xml:space="preserve"> </w:t>
      </w:r>
      <w:proofErr w:type="gramStart"/>
      <w:r>
        <w:t>( codice</w:t>
      </w:r>
      <w:proofErr w:type="gramEnd"/>
      <w:r>
        <w:t xml:space="preserve"> della Protezione Civile e </w:t>
      </w:r>
      <w:proofErr w:type="spellStart"/>
      <w:proofErr w:type="gramStart"/>
      <w:r>
        <w:t>ss.mm.ii</w:t>
      </w:r>
      <w:proofErr w:type="spellEnd"/>
      <w:proofErr w:type="gramEnd"/>
      <w:r>
        <w:t>)</w:t>
      </w:r>
    </w:p>
    <w:p w14:paraId="6AFFFE5E" w14:textId="77777777" w:rsidR="00A55AC3" w:rsidRDefault="00000000">
      <w:pPr>
        <w:pStyle w:val="Standard"/>
        <w:jc w:val="both"/>
      </w:pPr>
      <w:r>
        <w:t>2. Le somme di cui al punto 1 saranno liquidate a seguito della presentazione da parte dell’Associazione convenzionata dei giustificativi di spesa in originale come previsto nell’allegato D della determinazione Dirigenziale n.00472 del 04/06/2021 regione Puglia.</w:t>
      </w:r>
    </w:p>
    <w:p w14:paraId="79CE5887" w14:textId="77777777" w:rsidR="00A55AC3" w:rsidRDefault="00000000">
      <w:pPr>
        <w:pStyle w:val="Standard"/>
        <w:jc w:val="both"/>
      </w:pPr>
      <w:r>
        <w:t xml:space="preserve">3. In fase di rendicontazione le spese </w:t>
      </w:r>
      <w:proofErr w:type="gramStart"/>
      <w:r>
        <w:t>realmente  riconosciute</w:t>
      </w:r>
      <w:proofErr w:type="gramEnd"/>
      <w:r>
        <w:t xml:space="preserve"> dovranno essere autocertificate per la veridicità delle stesse ai sensi della L.445/2000 e che le stesse non siano state prodotte ad altri Enti per ulteriori rimborsi.</w:t>
      </w:r>
    </w:p>
    <w:p w14:paraId="7C2720F6" w14:textId="77777777" w:rsidR="00A55AC3" w:rsidRDefault="00A55AC3">
      <w:pPr>
        <w:pStyle w:val="Standard"/>
        <w:jc w:val="both"/>
      </w:pPr>
    </w:p>
    <w:p w14:paraId="04286931" w14:textId="77777777" w:rsidR="00A55AC3" w:rsidRDefault="00000000">
      <w:pPr>
        <w:pStyle w:val="Standard"/>
        <w:jc w:val="center"/>
      </w:pPr>
      <w:r>
        <w:rPr>
          <w:b/>
          <w:bCs/>
        </w:rPr>
        <w:t>Art. 8 - Inammissibilità delle candidature e decadenza</w:t>
      </w:r>
    </w:p>
    <w:p w14:paraId="1D583EF7" w14:textId="77777777" w:rsidR="00A55AC3" w:rsidRDefault="00000000">
      <w:pPr>
        <w:pStyle w:val="Standard"/>
        <w:jc w:val="both"/>
      </w:pPr>
      <w:r>
        <w:t>Non saranno prese in considerazione e quindi saranno escluse le domande:</w:t>
      </w:r>
    </w:p>
    <w:p w14:paraId="5D744C1E" w14:textId="77777777" w:rsidR="00A55AC3" w:rsidRDefault="00000000">
      <w:pPr>
        <w:pStyle w:val="Standard"/>
        <w:jc w:val="both"/>
      </w:pPr>
      <w:r>
        <w:t>• presentate oltre il termine di scadenza fissato dalla presente manifestazione di interesse, incomplete o del tutto difformi da quanto previsto;</w:t>
      </w:r>
    </w:p>
    <w:p w14:paraId="5198F230" w14:textId="77777777" w:rsidR="00A55AC3" w:rsidRDefault="00000000">
      <w:pPr>
        <w:pStyle w:val="Standard"/>
        <w:jc w:val="both"/>
      </w:pPr>
      <w:r>
        <w:t>• inviate con modalità diverse da quelle indicate all'art. 4 del presente avviso;</w:t>
      </w:r>
    </w:p>
    <w:p w14:paraId="73900CBA" w14:textId="77777777" w:rsidR="00A55AC3" w:rsidRDefault="00000000">
      <w:pPr>
        <w:pStyle w:val="Standard"/>
        <w:jc w:val="both"/>
      </w:pPr>
      <w:r>
        <w:t>• inviate da Organizzazioni di Volontariato non iscritte nell' elenco disciplinato dal Regolamento regionale n. 1 del 11/02/2016;</w:t>
      </w:r>
    </w:p>
    <w:p w14:paraId="78452DFC" w14:textId="77777777" w:rsidR="00A55AC3" w:rsidRDefault="00000000">
      <w:pPr>
        <w:pStyle w:val="Standard"/>
        <w:jc w:val="both"/>
      </w:pPr>
      <w:r>
        <w:t>• inviate da Organizzazioni di Volontariato per cui si accerti il mancato possesso dei requisiti di partecipazione.</w:t>
      </w:r>
    </w:p>
    <w:p w14:paraId="1102047A" w14:textId="77777777" w:rsidR="00A55AC3" w:rsidRDefault="00000000">
      <w:pPr>
        <w:pStyle w:val="Standard"/>
        <w:jc w:val="center"/>
        <w:rPr>
          <w:b/>
          <w:bCs/>
        </w:rPr>
      </w:pPr>
      <w:r>
        <w:rPr>
          <w:b/>
          <w:bCs/>
        </w:rPr>
        <w:t>Art. 9 - Validità Convenzione</w:t>
      </w:r>
    </w:p>
    <w:p w14:paraId="15726D67" w14:textId="77777777" w:rsidR="00A55AC3" w:rsidRDefault="00000000">
      <w:pPr>
        <w:pStyle w:val="Standard"/>
        <w:numPr>
          <w:ilvl w:val="0"/>
          <w:numId w:val="8"/>
        </w:numPr>
        <w:ind w:left="284" w:hanging="284"/>
        <w:jc w:val="both"/>
        <w:rPr>
          <w:bCs/>
        </w:rPr>
      </w:pPr>
      <w:r>
        <w:rPr>
          <w:bCs/>
        </w:rPr>
        <w:t>La presente convenzione ha validità 3 anni, l’eventuale rinnovo triennale potrà essere accordato dalla giunta Comunale alla scadenza del termine triennale;</w:t>
      </w:r>
    </w:p>
    <w:p w14:paraId="61DBBAEB" w14:textId="77777777" w:rsidR="00A55AC3" w:rsidRDefault="00000000">
      <w:pPr>
        <w:pStyle w:val="Standard"/>
        <w:numPr>
          <w:ilvl w:val="0"/>
          <w:numId w:val="8"/>
        </w:numPr>
        <w:ind w:left="284" w:hanging="284"/>
        <w:jc w:val="both"/>
        <w:rPr>
          <w:bCs/>
        </w:rPr>
      </w:pPr>
      <w:r>
        <w:rPr>
          <w:bCs/>
        </w:rPr>
        <w:t>Il Comune può risolvere la presente convenzione in ogni momento, previa diffida, per provata inadempienza da parte dell’associazione degli impegni previsti nei precedenti articoli, senza oneri a proprio carico, se non quelli derivanti dalla liquidazione delle spese sostenute dall’Associazione stessa fino al ricevimento della diffida fatte salve le azioni di recupero per danni causati al Comune.</w:t>
      </w:r>
    </w:p>
    <w:p w14:paraId="459EB38B" w14:textId="77777777" w:rsidR="00A55AC3" w:rsidRDefault="00000000">
      <w:pPr>
        <w:pStyle w:val="Standard"/>
        <w:numPr>
          <w:ilvl w:val="0"/>
          <w:numId w:val="8"/>
        </w:numPr>
        <w:ind w:left="284" w:hanging="284"/>
        <w:jc w:val="both"/>
        <w:rPr>
          <w:bCs/>
        </w:rPr>
      </w:pPr>
      <w:r>
        <w:rPr>
          <w:bCs/>
        </w:rPr>
        <w:t>L’Associazione può risolvere la presente convenzione in ogni momento, previa diffida di almeno 15 giorni, per provata inadempienza da parte del Comune degli impegni nei precedenti articoli che riguardino in senso stretto le attività oggetto della presente Convenzione.</w:t>
      </w:r>
    </w:p>
    <w:p w14:paraId="745AC418" w14:textId="77777777" w:rsidR="00A55AC3" w:rsidRDefault="00A55AC3">
      <w:pPr>
        <w:pStyle w:val="Standard"/>
        <w:rPr>
          <w:b/>
          <w:bCs/>
        </w:rPr>
      </w:pPr>
    </w:p>
    <w:p w14:paraId="5921BC70" w14:textId="77777777" w:rsidR="00A55AC3" w:rsidRDefault="00000000">
      <w:pPr>
        <w:pStyle w:val="Standard"/>
        <w:jc w:val="center"/>
      </w:pPr>
      <w:r>
        <w:rPr>
          <w:b/>
          <w:bCs/>
        </w:rPr>
        <w:t>Art. 10 - Informazione e Pubblicità</w:t>
      </w:r>
    </w:p>
    <w:p w14:paraId="7E46E7EE" w14:textId="77777777" w:rsidR="00A55AC3" w:rsidRDefault="00000000">
      <w:pPr>
        <w:pStyle w:val="Standard"/>
        <w:jc w:val="both"/>
      </w:pPr>
      <w:r>
        <w:t xml:space="preserve">Il presente avviso è pubblicato sul sito istituzionale del Comune di Statte –Amministrazione Trasparente </w:t>
      </w:r>
      <w:hyperlink r:id="rId7" w:history="1">
        <w:r>
          <w:rPr>
            <w:rStyle w:val="Collegamentoipertestuale"/>
          </w:rPr>
          <w:t>www.comunedistatte.gov.it</w:t>
        </w:r>
      </w:hyperlink>
      <w:r>
        <w:t>.</w:t>
      </w:r>
    </w:p>
    <w:p w14:paraId="013C8E1A" w14:textId="77777777" w:rsidR="00A55AC3" w:rsidRDefault="00A55AC3">
      <w:pPr>
        <w:pStyle w:val="Standard"/>
        <w:jc w:val="both"/>
        <w:rPr>
          <w:b/>
          <w:bCs/>
        </w:rPr>
      </w:pPr>
    </w:p>
    <w:p w14:paraId="0B2419A5" w14:textId="77777777" w:rsidR="00A55AC3" w:rsidRDefault="00000000">
      <w:pPr>
        <w:pStyle w:val="Standard"/>
        <w:jc w:val="center"/>
      </w:pPr>
      <w:r>
        <w:rPr>
          <w:b/>
          <w:bCs/>
        </w:rPr>
        <w:t>Art. 11- Referente del procedimento</w:t>
      </w:r>
    </w:p>
    <w:p w14:paraId="02F88A24" w14:textId="77777777" w:rsidR="00A55AC3" w:rsidRDefault="00000000">
      <w:pPr>
        <w:pStyle w:val="Standard"/>
        <w:jc w:val="both"/>
      </w:pPr>
      <w:r>
        <w:t xml:space="preserve">Responsabile Unico del Procedimento è il </w:t>
      </w:r>
      <w:proofErr w:type="spellStart"/>
      <w:r>
        <w:t>Comm.C</w:t>
      </w:r>
      <w:proofErr w:type="spellEnd"/>
      <w:r>
        <w:t>. Bianco Antonio Tel. 099/4741117</w:t>
      </w:r>
    </w:p>
    <w:p w14:paraId="13D832BA" w14:textId="77777777" w:rsidR="00A55AC3" w:rsidRDefault="00000000">
      <w:pPr>
        <w:pStyle w:val="Standard"/>
        <w:jc w:val="both"/>
      </w:pPr>
      <w:proofErr w:type="spellStart"/>
      <w:r>
        <w:t>E.mail</w:t>
      </w:r>
      <w:proofErr w:type="spellEnd"/>
      <w:r>
        <w:t xml:space="preserve">: </w:t>
      </w:r>
      <w:hyperlink r:id="rId8" w:history="1">
        <w:r>
          <w:t>poliziamunicipale@comune.statte.ta.it</w:t>
        </w:r>
      </w:hyperlink>
      <w:r>
        <w:t xml:space="preserve">;   </w:t>
      </w:r>
    </w:p>
    <w:p w14:paraId="681EC8C6" w14:textId="77777777" w:rsidR="00A55AC3" w:rsidRDefault="00000000">
      <w:pPr>
        <w:pStyle w:val="Standard"/>
        <w:jc w:val="both"/>
      </w:pPr>
      <w:proofErr w:type="spellStart"/>
      <w:proofErr w:type="gramStart"/>
      <w:r>
        <w:t>Pec</w:t>
      </w:r>
      <w:proofErr w:type="spellEnd"/>
      <w:r>
        <w:t xml:space="preserve"> :</w:t>
      </w:r>
      <w:proofErr w:type="gramEnd"/>
      <w:r>
        <w:t xml:space="preserve"> </w:t>
      </w:r>
      <w:hyperlink r:id="rId9" w:history="1">
        <w:r>
          <w:t>poliziamunicipale.statte@pec.rupar.puglia.it</w:t>
        </w:r>
      </w:hyperlink>
      <w:r>
        <w:t xml:space="preserve">   </w:t>
      </w:r>
    </w:p>
    <w:p w14:paraId="000939CD" w14:textId="77777777" w:rsidR="00A55AC3" w:rsidRDefault="00A55AC3">
      <w:pPr>
        <w:pStyle w:val="Standard"/>
        <w:jc w:val="both"/>
      </w:pPr>
    </w:p>
    <w:p w14:paraId="7CFB0B71" w14:textId="77777777" w:rsidR="00A55AC3" w:rsidRDefault="00000000">
      <w:pPr>
        <w:pStyle w:val="Standard"/>
        <w:jc w:val="center"/>
        <w:rPr>
          <w:b/>
          <w:bCs/>
        </w:rPr>
      </w:pPr>
      <w:r>
        <w:rPr>
          <w:b/>
          <w:bCs/>
        </w:rPr>
        <w:t>Art. 12 - Trattamento dei dati</w:t>
      </w:r>
    </w:p>
    <w:p w14:paraId="45F2E111" w14:textId="77777777" w:rsidR="00A55AC3" w:rsidRDefault="00000000">
      <w:pPr>
        <w:pStyle w:val="Standard"/>
        <w:jc w:val="both"/>
      </w:pPr>
      <w:r>
        <w:t xml:space="preserve">Ai sensi del Regolamento UE 2016/679, si precisa che il trattamento dei dati sarà improntato a liceità e correttezza, nella piena tutela dei diritti dei partecipanti e della loro riservatezza. Il trattamento dei </w:t>
      </w:r>
      <w:r>
        <w:lastRenderedPageBreak/>
        <w:t>dati ha la finalità di consentire l'accertamento dei requisiti dei partecipanti in ordine alla presente procedura. Inoltrando la propria candidatura, il Legale Rappresentante dell’Associazione di Volontariato/ Gruppo Comunale e del Coordinamento Provinciale delle Associazioni di Volontariato/Gruppi Comunali autorizza al trattamento dei dati per le finalità di cui al presente procedimento.</w:t>
      </w:r>
    </w:p>
    <w:p w14:paraId="11B129C3" w14:textId="77777777" w:rsidR="00A55AC3" w:rsidRDefault="00000000">
      <w:pPr>
        <w:pStyle w:val="Standard"/>
        <w:jc w:val="both"/>
      </w:pPr>
      <w:r>
        <w:t>Titolare del trattamento dei dati è il Comando di Polizia Locale del Comune di Statte.</w:t>
      </w:r>
    </w:p>
    <w:p w14:paraId="549BD67C" w14:textId="77777777" w:rsidR="00A55AC3" w:rsidRDefault="00A55AC3">
      <w:pPr>
        <w:pStyle w:val="Standard"/>
        <w:jc w:val="both"/>
      </w:pPr>
    </w:p>
    <w:p w14:paraId="7980392C" w14:textId="77777777" w:rsidR="00A55AC3" w:rsidRDefault="00A55AC3">
      <w:pPr>
        <w:pStyle w:val="Standard"/>
        <w:jc w:val="both"/>
      </w:pPr>
    </w:p>
    <w:p w14:paraId="471E3CED" w14:textId="77777777" w:rsidR="00A55AC3" w:rsidRDefault="00A55AC3">
      <w:pPr>
        <w:pStyle w:val="Standard"/>
        <w:jc w:val="both"/>
      </w:pPr>
    </w:p>
    <w:p w14:paraId="6E143852" w14:textId="77777777" w:rsidR="00A55AC3" w:rsidRDefault="00A55AC3">
      <w:pPr>
        <w:pStyle w:val="Standard"/>
        <w:jc w:val="both"/>
      </w:pPr>
    </w:p>
    <w:sectPr w:rsidR="00A55AC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A39F" w14:textId="77777777" w:rsidR="00817F26" w:rsidRDefault="00817F26">
      <w:r>
        <w:separator/>
      </w:r>
    </w:p>
  </w:endnote>
  <w:endnote w:type="continuationSeparator" w:id="0">
    <w:p w14:paraId="027552F8" w14:textId="77777777" w:rsidR="00817F26" w:rsidRDefault="008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5AEE" w14:textId="77777777" w:rsidR="00817F26" w:rsidRDefault="00817F26">
      <w:r>
        <w:rPr>
          <w:color w:val="000000"/>
        </w:rPr>
        <w:separator/>
      </w:r>
    </w:p>
  </w:footnote>
  <w:footnote w:type="continuationSeparator" w:id="0">
    <w:p w14:paraId="47602C57" w14:textId="77777777" w:rsidR="00817F26" w:rsidRDefault="0081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D46"/>
    <w:multiLevelType w:val="multilevel"/>
    <w:tmpl w:val="B6C64242"/>
    <w:lvl w:ilvl="0">
      <w:numFmt w:val="bullet"/>
      <w:lvlText w:val="-"/>
      <w:lvlJc w:val="left"/>
      <w:pPr>
        <w:ind w:left="720" w:hanging="360"/>
      </w:pPr>
      <w:rPr>
        <w:rFonts w:ascii="Times New Roman" w:eastAsia="SimSun" w:hAnsi="Times New Roman" w:cs="Times New Roman"/>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8B0709"/>
    <w:multiLevelType w:val="multilevel"/>
    <w:tmpl w:val="226A93A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2041ACF"/>
    <w:multiLevelType w:val="multilevel"/>
    <w:tmpl w:val="6DF6FE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680BAE"/>
    <w:multiLevelType w:val="multilevel"/>
    <w:tmpl w:val="991C4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65261C8"/>
    <w:multiLevelType w:val="multilevel"/>
    <w:tmpl w:val="037C17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EB15482"/>
    <w:multiLevelType w:val="multilevel"/>
    <w:tmpl w:val="802CAC64"/>
    <w:lvl w:ilvl="0">
      <w:numFmt w:val="bullet"/>
      <w:lvlText w:val="-"/>
      <w:lvlJc w:val="left"/>
      <w:pPr>
        <w:ind w:left="420" w:hanging="360"/>
      </w:pPr>
      <w:rPr>
        <w:rFonts w:ascii="Times New Roman" w:eastAsia="SimSun"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6" w15:restartNumberingAfterBreak="0">
    <w:nsid w:val="74693410"/>
    <w:multiLevelType w:val="multilevel"/>
    <w:tmpl w:val="F61656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A420B8E"/>
    <w:multiLevelType w:val="multilevel"/>
    <w:tmpl w:val="F57E7A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0174160">
    <w:abstractNumId w:val="7"/>
  </w:num>
  <w:num w:numId="2" w16cid:durableId="1615139554">
    <w:abstractNumId w:val="3"/>
  </w:num>
  <w:num w:numId="3" w16cid:durableId="334235340">
    <w:abstractNumId w:val="5"/>
  </w:num>
  <w:num w:numId="4" w16cid:durableId="1582830929">
    <w:abstractNumId w:val="1"/>
  </w:num>
  <w:num w:numId="5" w16cid:durableId="901865479">
    <w:abstractNumId w:val="6"/>
  </w:num>
  <w:num w:numId="6" w16cid:durableId="375737302">
    <w:abstractNumId w:val="0"/>
  </w:num>
  <w:num w:numId="7" w16cid:durableId="242881849">
    <w:abstractNumId w:val="4"/>
  </w:num>
  <w:num w:numId="8" w16cid:durableId="151325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5AC3"/>
    <w:rsid w:val="005F181B"/>
    <w:rsid w:val="00817F26"/>
    <w:rsid w:val="00905224"/>
    <w:rsid w:val="00A55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B530"/>
  <w15:docId w15:val="{64EB1BA9-A211-4F99-A338-E3924037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Citation">
    <w:name w:val="Citation"/>
    <w:rPr>
      <w:i/>
      <w:iCs/>
    </w:rPr>
  </w:style>
  <w:style w:type="paragraph" w:styleId="Testofumetto">
    <w:name w:val="Balloon Text"/>
    <w:basedOn w:val="Normale"/>
    <w:rPr>
      <w:rFonts w:ascii="Segoe UI" w:hAnsi="Segoe UI" w:cs="Mangal"/>
      <w:sz w:val="18"/>
      <w:szCs w:val="16"/>
    </w:rPr>
  </w:style>
  <w:style w:type="character" w:customStyle="1" w:styleId="TestofumettoCarattere">
    <w:name w:val="Testo fumetto Carattere"/>
    <w:basedOn w:val="Carpredefinitoparagrafo"/>
    <w:rPr>
      <w:rFonts w:ascii="Segoe UI" w:hAnsi="Segoe UI" w:cs="Mangal"/>
      <w:sz w:val="18"/>
      <w:szCs w:val="16"/>
    </w:rPr>
  </w:style>
  <w:style w:type="paragraph" w:styleId="Paragrafoelenco">
    <w:name w:val="List Paragraph"/>
    <w:basedOn w:val="Normale"/>
    <w:pPr>
      <w:ind w:left="720"/>
    </w:pPr>
    <w:rPr>
      <w:rFonts w:cs="Mangal"/>
      <w:szCs w:val="21"/>
    </w:rPr>
  </w:style>
  <w:style w:type="character" w:styleId="Collegamentoipertestuale">
    <w:name w:val="Hyperlink"/>
    <w:basedOn w:val="Carpredefinitoparagraf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liziamunicipale@comune.statte.ta.it" TargetMode="External"/><Relationship Id="rId3" Type="http://schemas.openxmlformats.org/officeDocument/2006/relationships/settings" Target="settings.xml"/><Relationship Id="rId7" Type="http://schemas.openxmlformats.org/officeDocument/2006/relationships/hyperlink" Target="http://www.comunedistatt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ziamunicipale.statte@pec.rupar.pugli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11940</Characters>
  <Application>Microsoft Office Word</Application>
  <DocSecurity>0</DocSecurity>
  <Lines>99</Lines>
  <Paragraphs>28</Paragraphs>
  <ScaleCrop>false</ScaleCrop>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rossi</dc:creator>
  <cp:lastModifiedBy>Gianni</cp:lastModifiedBy>
  <cp:revision>2</cp:revision>
  <cp:lastPrinted>2023-05-02T08:07:00Z</cp:lastPrinted>
  <dcterms:created xsi:type="dcterms:W3CDTF">2026-01-30T10:44:00Z</dcterms:created>
  <dcterms:modified xsi:type="dcterms:W3CDTF">2026-01-30T10:44:00Z</dcterms:modified>
</cp:coreProperties>
</file>